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07AC" w14:textId="77777777" w:rsidR="006B3758" w:rsidRDefault="006B3758" w:rsidP="006B3758">
      <w:pPr>
        <w:widowControl w:val="0"/>
        <w:autoSpaceDE w:val="0"/>
        <w:autoSpaceDN w:val="0"/>
        <w:adjustRightInd w:val="0"/>
        <w:rPr>
          <w:rFonts w:ascii="Garamond" w:hAnsi="Garamond"/>
        </w:rPr>
      </w:pPr>
    </w:p>
    <w:p w14:paraId="219F3C56" w14:textId="77777777" w:rsidR="006B3758" w:rsidRDefault="0069410A" w:rsidP="006B3758">
      <w:pPr>
        <w:widowControl w:val="0"/>
        <w:autoSpaceDE w:val="0"/>
        <w:autoSpaceDN w:val="0"/>
        <w:adjustRightInd w:val="0"/>
        <w:rPr>
          <w:rFonts w:ascii="Garamond" w:hAnsi="Garamond"/>
        </w:rPr>
      </w:pPr>
      <w:r>
        <w:rPr>
          <w:rFonts w:ascii="Garamond" w:hAnsi="Garamond"/>
        </w:rPr>
        <w:t>Apes track false beliefs but might not understand them</w:t>
      </w:r>
    </w:p>
    <w:p w14:paraId="0DA090DD" w14:textId="5A8F815B" w:rsidR="00DE05BE" w:rsidRDefault="00DE05BE" w:rsidP="006B3758">
      <w:pPr>
        <w:widowControl w:val="0"/>
        <w:autoSpaceDE w:val="0"/>
        <w:autoSpaceDN w:val="0"/>
        <w:adjustRightInd w:val="0"/>
        <w:rPr>
          <w:rFonts w:ascii="Garamond" w:hAnsi="Garamond"/>
        </w:rPr>
      </w:pPr>
      <w:r>
        <w:rPr>
          <w:rFonts w:ascii="Garamond" w:hAnsi="Garamond"/>
        </w:rPr>
        <w:t xml:space="preserve">Outlook article for </w:t>
      </w:r>
      <w:r w:rsidRPr="004C3546">
        <w:rPr>
          <w:rFonts w:eastAsia="Times New Roman"/>
          <w:i/>
          <w:color w:val="222222"/>
          <w:shd w:val="clear" w:color="auto" w:fill="FFFFFF"/>
        </w:rPr>
        <w:t xml:space="preserve">Learning and Behavior </w:t>
      </w:r>
      <w:r w:rsidRPr="004C3546">
        <w:rPr>
          <w:rFonts w:eastAsia="Times New Roman"/>
          <w:color w:val="333333"/>
          <w:spacing w:val="4"/>
          <w:shd w:val="clear" w:color="auto" w:fill="FCFCFC"/>
        </w:rPr>
        <w:t>(2017)</w:t>
      </w:r>
      <w:bookmarkStart w:id="0" w:name="_GoBack"/>
      <w:bookmarkEnd w:id="0"/>
    </w:p>
    <w:p w14:paraId="74DA639D" w14:textId="77777777" w:rsidR="00BA58EF" w:rsidRDefault="00BA58EF" w:rsidP="006B3758">
      <w:pPr>
        <w:widowControl w:val="0"/>
        <w:autoSpaceDE w:val="0"/>
        <w:autoSpaceDN w:val="0"/>
        <w:adjustRightInd w:val="0"/>
        <w:rPr>
          <w:rFonts w:ascii="Garamond" w:hAnsi="Garamond"/>
        </w:rPr>
      </w:pPr>
      <w:r>
        <w:rPr>
          <w:rFonts w:ascii="Garamond" w:hAnsi="Garamond"/>
        </w:rPr>
        <w:t>Kristin Andrews</w:t>
      </w:r>
      <w:r w:rsidR="00B95591">
        <w:rPr>
          <w:rFonts w:ascii="Garamond" w:hAnsi="Garamond"/>
        </w:rPr>
        <w:t xml:space="preserve"> (York University)</w:t>
      </w:r>
    </w:p>
    <w:p w14:paraId="792C7CF6" w14:textId="77777777" w:rsidR="00263439" w:rsidRDefault="00263439" w:rsidP="006B3758">
      <w:pPr>
        <w:widowControl w:val="0"/>
        <w:autoSpaceDE w:val="0"/>
        <w:autoSpaceDN w:val="0"/>
        <w:adjustRightInd w:val="0"/>
        <w:rPr>
          <w:rFonts w:ascii="Garamond" w:hAnsi="Garamond"/>
        </w:rPr>
      </w:pPr>
    </w:p>
    <w:p w14:paraId="3AC2DE2E" w14:textId="77777777" w:rsidR="00BA58EF" w:rsidRDefault="00263439" w:rsidP="006B3758">
      <w:pPr>
        <w:widowControl w:val="0"/>
        <w:autoSpaceDE w:val="0"/>
        <w:autoSpaceDN w:val="0"/>
        <w:adjustRightInd w:val="0"/>
        <w:rPr>
          <w:rFonts w:ascii="Garamond" w:hAnsi="Garamond"/>
        </w:rPr>
      </w:pPr>
      <w:r>
        <w:rPr>
          <w:rFonts w:ascii="Garamond" w:hAnsi="Garamond"/>
        </w:rPr>
        <w:t xml:space="preserve">Summary: Apes can correctly determine how to help a person with a false belief. But they may not need a concept of </w:t>
      </w:r>
      <w:r w:rsidRPr="00263439">
        <w:rPr>
          <w:rFonts w:ascii="Garamond" w:hAnsi="Garamond"/>
          <w:i/>
        </w:rPr>
        <w:t>belief</w:t>
      </w:r>
      <w:r>
        <w:rPr>
          <w:rFonts w:ascii="Garamond" w:hAnsi="Garamond"/>
        </w:rPr>
        <w:t xml:space="preserve"> to do so.</w:t>
      </w:r>
    </w:p>
    <w:p w14:paraId="60D26B71" w14:textId="77777777" w:rsidR="00BA58EF" w:rsidRDefault="00BA58EF" w:rsidP="006B3758">
      <w:pPr>
        <w:widowControl w:val="0"/>
        <w:autoSpaceDE w:val="0"/>
        <w:autoSpaceDN w:val="0"/>
        <w:adjustRightInd w:val="0"/>
        <w:rPr>
          <w:rFonts w:ascii="Garamond" w:hAnsi="Garamond"/>
        </w:rPr>
      </w:pPr>
    </w:p>
    <w:p w14:paraId="0370BB00" w14:textId="77777777" w:rsidR="00E7307E" w:rsidRDefault="009177A6" w:rsidP="00A36CA0">
      <w:pPr>
        <w:widowControl w:val="0"/>
        <w:autoSpaceDE w:val="0"/>
        <w:autoSpaceDN w:val="0"/>
        <w:adjustRightInd w:val="0"/>
        <w:rPr>
          <w:rFonts w:ascii="Garamond" w:hAnsi="Garamond"/>
        </w:rPr>
      </w:pPr>
      <w:r>
        <w:rPr>
          <w:rFonts w:ascii="Garamond" w:hAnsi="Garamond"/>
        </w:rPr>
        <w:t>The recent study</w:t>
      </w:r>
      <w:r w:rsidR="00BA58EF">
        <w:rPr>
          <w:rFonts w:ascii="Garamond" w:hAnsi="Garamond"/>
        </w:rPr>
        <w:t xml:space="preserve"> </w:t>
      </w:r>
      <w:r w:rsidR="00250220">
        <w:rPr>
          <w:rFonts w:ascii="Garamond" w:hAnsi="Garamond"/>
        </w:rPr>
        <w:t xml:space="preserve">by </w:t>
      </w:r>
      <w:proofErr w:type="spellStart"/>
      <w:r w:rsidR="00250220">
        <w:rPr>
          <w:rFonts w:ascii="Garamond" w:hAnsi="Garamond"/>
        </w:rPr>
        <w:t>Buttelmann</w:t>
      </w:r>
      <w:proofErr w:type="spellEnd"/>
      <w:r w:rsidR="00250220">
        <w:rPr>
          <w:rFonts w:ascii="Garamond" w:hAnsi="Garamond"/>
        </w:rPr>
        <w:t xml:space="preserve"> </w:t>
      </w:r>
      <w:r w:rsidR="004A4D75">
        <w:rPr>
          <w:rFonts w:ascii="Garamond" w:hAnsi="Garamond"/>
        </w:rPr>
        <w:t>and colleagues</w:t>
      </w:r>
      <w:r w:rsidR="00250220">
        <w:rPr>
          <w:rFonts w:ascii="Garamond" w:hAnsi="Garamond"/>
        </w:rPr>
        <w:t xml:space="preserve"> </w:t>
      </w:r>
      <w:r>
        <w:rPr>
          <w:rFonts w:ascii="Garamond" w:hAnsi="Garamond"/>
        </w:rPr>
        <w:t>(2017) is</w:t>
      </w:r>
      <w:r w:rsidR="00250220">
        <w:rPr>
          <w:rFonts w:ascii="Garamond" w:hAnsi="Garamond"/>
        </w:rPr>
        <w:t xml:space="preserve"> the first </w:t>
      </w:r>
      <w:r>
        <w:rPr>
          <w:rFonts w:ascii="Garamond" w:hAnsi="Garamond"/>
        </w:rPr>
        <w:t>interactive</w:t>
      </w:r>
      <w:r w:rsidR="00250220">
        <w:rPr>
          <w:rFonts w:ascii="Garamond" w:hAnsi="Garamond"/>
        </w:rPr>
        <w:t xml:space="preserve"> test of </w:t>
      </w:r>
      <w:r>
        <w:rPr>
          <w:rFonts w:ascii="Garamond" w:hAnsi="Garamond"/>
        </w:rPr>
        <w:t xml:space="preserve">whether apes can respond appropriately </w:t>
      </w:r>
      <w:r w:rsidR="002A7E88">
        <w:rPr>
          <w:rFonts w:ascii="Garamond" w:hAnsi="Garamond"/>
        </w:rPr>
        <w:t>when</w:t>
      </w:r>
      <w:r>
        <w:rPr>
          <w:rFonts w:ascii="Garamond" w:hAnsi="Garamond"/>
        </w:rPr>
        <w:t xml:space="preserve"> a social partner has a false belief</w:t>
      </w:r>
      <w:r w:rsidR="00250220">
        <w:rPr>
          <w:rFonts w:ascii="Garamond" w:hAnsi="Garamond"/>
        </w:rPr>
        <w:t>.</w:t>
      </w:r>
      <w:r>
        <w:rPr>
          <w:rFonts w:ascii="Garamond" w:hAnsi="Garamond"/>
        </w:rPr>
        <w:t xml:space="preserve"> </w:t>
      </w:r>
      <w:r w:rsidR="004A4D75">
        <w:rPr>
          <w:rFonts w:ascii="Garamond" w:hAnsi="Garamond"/>
        </w:rPr>
        <w:t xml:space="preserve">While this </w:t>
      </w:r>
      <w:r w:rsidR="00937EF9">
        <w:rPr>
          <w:rFonts w:ascii="Garamond" w:hAnsi="Garamond"/>
        </w:rPr>
        <w:t>work</w:t>
      </w:r>
      <w:r w:rsidR="004A4D75">
        <w:rPr>
          <w:rFonts w:ascii="Garamond" w:hAnsi="Garamond"/>
        </w:rPr>
        <w:t>, like gaze tracking stud</w:t>
      </w:r>
      <w:r w:rsidR="00C971CA">
        <w:rPr>
          <w:rFonts w:ascii="Garamond" w:hAnsi="Garamond"/>
        </w:rPr>
        <w:t>ies</w:t>
      </w:r>
      <w:r w:rsidR="004A4D75">
        <w:rPr>
          <w:rFonts w:ascii="Garamond" w:hAnsi="Garamond"/>
        </w:rPr>
        <w:t xml:space="preserve"> (</w:t>
      </w:r>
      <w:proofErr w:type="spellStart"/>
      <w:r w:rsidR="004A4D75">
        <w:rPr>
          <w:rFonts w:ascii="Garamond" w:hAnsi="Garamond"/>
        </w:rPr>
        <w:t>Krupenye</w:t>
      </w:r>
      <w:proofErr w:type="spellEnd"/>
      <w:r w:rsidR="004A4D75">
        <w:rPr>
          <w:rFonts w:ascii="Garamond" w:hAnsi="Garamond"/>
        </w:rPr>
        <w:t xml:space="preserve"> et al. 2016), find</w:t>
      </w:r>
      <w:r w:rsidR="002A7E88">
        <w:rPr>
          <w:rFonts w:ascii="Garamond" w:hAnsi="Garamond"/>
        </w:rPr>
        <w:t>s</w:t>
      </w:r>
      <w:r w:rsidR="004A4D75">
        <w:rPr>
          <w:rFonts w:ascii="Garamond" w:hAnsi="Garamond"/>
        </w:rPr>
        <w:t xml:space="preserve"> that apes can anticipate people’s actions and goals when they have a false belief, </w:t>
      </w:r>
      <w:r w:rsidR="007E7A88">
        <w:rPr>
          <w:rFonts w:ascii="Garamond" w:hAnsi="Garamond"/>
        </w:rPr>
        <w:t>we still don’t know</w:t>
      </w:r>
      <w:r w:rsidR="004A4D75">
        <w:rPr>
          <w:rFonts w:ascii="Garamond" w:hAnsi="Garamond"/>
        </w:rPr>
        <w:t xml:space="preserve"> </w:t>
      </w:r>
      <w:r w:rsidR="004A4D75">
        <w:rPr>
          <w:rFonts w:ascii="Garamond" w:hAnsi="Garamond"/>
          <w:i/>
        </w:rPr>
        <w:t xml:space="preserve">how </w:t>
      </w:r>
      <w:r w:rsidR="004A4D75">
        <w:rPr>
          <w:rFonts w:ascii="Garamond" w:hAnsi="Garamond"/>
        </w:rPr>
        <w:t xml:space="preserve">the </w:t>
      </w:r>
      <w:r w:rsidR="00C971CA">
        <w:rPr>
          <w:rFonts w:ascii="Garamond" w:hAnsi="Garamond"/>
        </w:rPr>
        <w:t xml:space="preserve">apes </w:t>
      </w:r>
      <w:r w:rsidR="004A4D75">
        <w:rPr>
          <w:rFonts w:ascii="Garamond" w:hAnsi="Garamond"/>
        </w:rPr>
        <w:t xml:space="preserve">do so. </w:t>
      </w:r>
      <w:proofErr w:type="spellStart"/>
      <w:r w:rsidR="004A4D75">
        <w:rPr>
          <w:rFonts w:ascii="Garamond" w:hAnsi="Garamond"/>
        </w:rPr>
        <w:t>Buttelmann</w:t>
      </w:r>
      <w:proofErr w:type="spellEnd"/>
      <w:r w:rsidR="004A4D75">
        <w:rPr>
          <w:rFonts w:ascii="Garamond" w:hAnsi="Garamond"/>
        </w:rPr>
        <w:t xml:space="preserve"> et al. </w:t>
      </w:r>
      <w:r w:rsidR="00250220">
        <w:rPr>
          <w:rFonts w:ascii="Garamond" w:hAnsi="Garamond"/>
        </w:rPr>
        <w:t xml:space="preserve">claim that they </w:t>
      </w:r>
      <w:r w:rsidR="007E7A88">
        <w:rPr>
          <w:rFonts w:ascii="Garamond" w:hAnsi="Garamond"/>
        </w:rPr>
        <w:t>offer</w:t>
      </w:r>
      <w:r w:rsidR="004A4D75">
        <w:rPr>
          <w:rFonts w:ascii="Garamond" w:hAnsi="Garamond"/>
        </w:rPr>
        <w:t xml:space="preserve"> converging evidence </w:t>
      </w:r>
      <w:r w:rsidR="002A7E88">
        <w:rPr>
          <w:rFonts w:ascii="Garamond" w:hAnsi="Garamond"/>
        </w:rPr>
        <w:t xml:space="preserve">supporting </w:t>
      </w:r>
      <w:proofErr w:type="spellStart"/>
      <w:r w:rsidR="002A7E88">
        <w:rPr>
          <w:rFonts w:ascii="Garamond" w:hAnsi="Garamond"/>
        </w:rPr>
        <w:t>Krupenye</w:t>
      </w:r>
      <w:proofErr w:type="spellEnd"/>
      <w:r w:rsidR="002A7E88">
        <w:rPr>
          <w:rFonts w:ascii="Garamond" w:hAnsi="Garamond"/>
        </w:rPr>
        <w:t xml:space="preserve"> et al.’s claim </w:t>
      </w:r>
      <w:r w:rsidR="004A4D75">
        <w:rPr>
          <w:rFonts w:ascii="Garamond" w:hAnsi="Garamond"/>
        </w:rPr>
        <w:t xml:space="preserve">that apes understand </w:t>
      </w:r>
      <w:r w:rsidR="004A5C51">
        <w:rPr>
          <w:rFonts w:ascii="Garamond" w:hAnsi="Garamond"/>
        </w:rPr>
        <w:t xml:space="preserve">other agent's </w:t>
      </w:r>
      <w:r w:rsidR="004A4D75">
        <w:rPr>
          <w:rFonts w:ascii="Garamond" w:hAnsi="Garamond"/>
        </w:rPr>
        <w:t>beliefs</w:t>
      </w:r>
      <w:r w:rsidR="00E7307E">
        <w:rPr>
          <w:rFonts w:ascii="Garamond" w:hAnsi="Garamond"/>
        </w:rPr>
        <w:t xml:space="preserve"> While these studies are consistent with the claim that great apes understand beliefs, </w:t>
      </w:r>
      <w:r w:rsidR="00703380">
        <w:rPr>
          <w:rFonts w:ascii="Garamond" w:hAnsi="Garamond"/>
        </w:rPr>
        <w:t xml:space="preserve">other </w:t>
      </w:r>
      <w:proofErr w:type="spellStart"/>
      <w:r w:rsidR="00703380">
        <w:rPr>
          <w:rFonts w:ascii="Garamond" w:hAnsi="Garamond"/>
        </w:rPr>
        <w:t>mentalistic</w:t>
      </w:r>
      <w:proofErr w:type="spellEnd"/>
      <w:r w:rsidR="00703380">
        <w:rPr>
          <w:rFonts w:ascii="Garamond" w:hAnsi="Garamond"/>
        </w:rPr>
        <w:t xml:space="preserve"> explanations are </w:t>
      </w:r>
      <w:r w:rsidR="004A4D75">
        <w:rPr>
          <w:rFonts w:ascii="Garamond" w:hAnsi="Garamond"/>
        </w:rPr>
        <w:t xml:space="preserve">consistent with </w:t>
      </w:r>
      <w:r w:rsidR="009F09AD">
        <w:rPr>
          <w:rFonts w:ascii="Garamond" w:hAnsi="Garamond"/>
        </w:rPr>
        <w:t>both</w:t>
      </w:r>
      <w:r w:rsidR="004A4D75">
        <w:rPr>
          <w:rFonts w:ascii="Garamond" w:hAnsi="Garamond"/>
        </w:rPr>
        <w:t xml:space="preserve"> finding</w:t>
      </w:r>
      <w:r w:rsidR="007E7A88">
        <w:rPr>
          <w:rFonts w:ascii="Garamond" w:hAnsi="Garamond"/>
        </w:rPr>
        <w:t>s</w:t>
      </w:r>
      <w:r w:rsidR="00703380">
        <w:rPr>
          <w:rFonts w:ascii="Garamond" w:hAnsi="Garamond"/>
        </w:rPr>
        <w:t>.</w:t>
      </w:r>
      <w:r w:rsidR="00E7307E">
        <w:rPr>
          <w:rFonts w:ascii="Garamond" w:hAnsi="Garamond"/>
        </w:rPr>
        <w:t xml:space="preserve">   </w:t>
      </w:r>
    </w:p>
    <w:p w14:paraId="16C2A686" w14:textId="77777777" w:rsidR="00E7307E" w:rsidRDefault="00E7307E" w:rsidP="00A36CA0">
      <w:pPr>
        <w:widowControl w:val="0"/>
        <w:autoSpaceDE w:val="0"/>
        <w:autoSpaceDN w:val="0"/>
        <w:adjustRightInd w:val="0"/>
        <w:rPr>
          <w:rFonts w:ascii="Garamond" w:hAnsi="Garamond"/>
        </w:rPr>
      </w:pPr>
    </w:p>
    <w:p w14:paraId="447B2D02" w14:textId="77777777" w:rsidR="00BC29B2" w:rsidRDefault="001846C7" w:rsidP="006B3758">
      <w:pPr>
        <w:widowControl w:val="0"/>
        <w:autoSpaceDE w:val="0"/>
        <w:autoSpaceDN w:val="0"/>
        <w:adjustRightInd w:val="0"/>
        <w:rPr>
          <w:rFonts w:ascii="Garamond" w:hAnsi="Garamond"/>
        </w:rPr>
      </w:pPr>
      <w:r>
        <w:rPr>
          <w:rFonts w:ascii="Garamond" w:hAnsi="Garamond"/>
        </w:rPr>
        <w:t xml:space="preserve">The </w:t>
      </w:r>
      <w:r w:rsidR="007E7A88">
        <w:rPr>
          <w:rFonts w:ascii="Garamond" w:hAnsi="Garamond"/>
        </w:rPr>
        <w:t xml:space="preserve">2017 </w:t>
      </w:r>
      <w:r>
        <w:rPr>
          <w:rFonts w:ascii="Garamond" w:hAnsi="Garamond"/>
        </w:rPr>
        <w:t xml:space="preserve">study is </w:t>
      </w:r>
      <w:r w:rsidR="007E7A88">
        <w:rPr>
          <w:rFonts w:ascii="Garamond" w:hAnsi="Garamond"/>
        </w:rPr>
        <w:t>a modification of th</w:t>
      </w:r>
      <w:r w:rsidR="00276D74">
        <w:rPr>
          <w:rFonts w:ascii="Garamond" w:hAnsi="Garamond"/>
        </w:rPr>
        <w:t>e</w:t>
      </w:r>
      <w:r>
        <w:rPr>
          <w:rFonts w:ascii="Garamond" w:hAnsi="Garamond"/>
        </w:rPr>
        <w:t xml:space="preserve"> active helping task </w:t>
      </w:r>
      <w:r w:rsidR="00C971CA">
        <w:rPr>
          <w:rFonts w:ascii="Garamond" w:hAnsi="Garamond"/>
        </w:rPr>
        <w:t xml:space="preserve">initially developed for </w:t>
      </w:r>
      <w:r w:rsidR="00937EF9">
        <w:rPr>
          <w:rFonts w:ascii="Garamond" w:hAnsi="Garamond"/>
        </w:rPr>
        <w:t>18-</w:t>
      </w:r>
      <w:r w:rsidR="006B3758" w:rsidRPr="008424CE">
        <w:rPr>
          <w:rFonts w:ascii="Garamond" w:hAnsi="Garamond"/>
        </w:rPr>
        <w:t>month-old infants (</w:t>
      </w:r>
      <w:proofErr w:type="spellStart"/>
      <w:r w:rsidR="006B3758" w:rsidRPr="008424CE">
        <w:rPr>
          <w:rFonts w:ascii="Garamond" w:hAnsi="Garamond"/>
        </w:rPr>
        <w:t>Buttelmann</w:t>
      </w:r>
      <w:proofErr w:type="spellEnd"/>
      <w:r w:rsidR="006B3758" w:rsidRPr="008424CE">
        <w:rPr>
          <w:rFonts w:ascii="Garamond" w:hAnsi="Garamond"/>
        </w:rPr>
        <w:t xml:space="preserve"> et al. 2009). </w:t>
      </w:r>
      <w:r>
        <w:rPr>
          <w:rFonts w:ascii="Garamond" w:hAnsi="Garamond"/>
        </w:rPr>
        <w:t>The</w:t>
      </w:r>
      <w:r w:rsidR="00276D74">
        <w:rPr>
          <w:rFonts w:ascii="Garamond" w:hAnsi="Garamond"/>
        </w:rPr>
        <w:t xml:space="preserve"> current</w:t>
      </w:r>
      <w:r>
        <w:rPr>
          <w:rFonts w:ascii="Garamond" w:hAnsi="Garamond"/>
        </w:rPr>
        <w:t xml:space="preserve"> experimental situation goes like this. The apes were exposed</w:t>
      </w:r>
      <w:r w:rsidR="00F94A1E">
        <w:rPr>
          <w:rFonts w:ascii="Garamond" w:hAnsi="Garamond"/>
        </w:rPr>
        <w:t xml:space="preserve"> to two boxes</w:t>
      </w:r>
      <w:r>
        <w:rPr>
          <w:rFonts w:ascii="Garamond" w:hAnsi="Garamond"/>
        </w:rPr>
        <w:t xml:space="preserve">, and </w:t>
      </w:r>
      <w:r w:rsidR="008A2756">
        <w:rPr>
          <w:rFonts w:ascii="Garamond" w:hAnsi="Garamond"/>
        </w:rPr>
        <w:t xml:space="preserve">with the help of a human assistant, </w:t>
      </w:r>
      <w:r w:rsidR="00BC29B2">
        <w:rPr>
          <w:rFonts w:ascii="Garamond" w:hAnsi="Garamond"/>
        </w:rPr>
        <w:t>learned</w:t>
      </w:r>
      <w:r>
        <w:rPr>
          <w:rFonts w:ascii="Garamond" w:hAnsi="Garamond"/>
        </w:rPr>
        <w:t xml:space="preserve"> </w:t>
      </w:r>
      <w:r w:rsidR="00BC29B2">
        <w:rPr>
          <w:rFonts w:ascii="Garamond" w:hAnsi="Garamond"/>
        </w:rPr>
        <w:t>that</w:t>
      </w:r>
      <w:r>
        <w:rPr>
          <w:rFonts w:ascii="Garamond" w:hAnsi="Garamond"/>
        </w:rPr>
        <w:t xml:space="preserve"> the boxes </w:t>
      </w:r>
      <w:r w:rsidR="007E7A88">
        <w:rPr>
          <w:rFonts w:ascii="Garamond" w:hAnsi="Garamond"/>
        </w:rPr>
        <w:t>can be locked</w:t>
      </w:r>
      <w:r w:rsidR="00F94A1E">
        <w:rPr>
          <w:rFonts w:ascii="Garamond" w:hAnsi="Garamond"/>
        </w:rPr>
        <w:t xml:space="preserve"> by </w:t>
      </w:r>
      <w:r w:rsidR="008A2756">
        <w:rPr>
          <w:rFonts w:ascii="Garamond" w:hAnsi="Garamond"/>
        </w:rPr>
        <w:t>sliding a bolt on the front</w:t>
      </w:r>
      <w:r>
        <w:rPr>
          <w:rFonts w:ascii="Garamond" w:hAnsi="Garamond"/>
        </w:rPr>
        <w:t xml:space="preserve">. After </w:t>
      </w:r>
      <w:r w:rsidR="00077B43">
        <w:rPr>
          <w:rFonts w:ascii="Garamond" w:hAnsi="Garamond"/>
        </w:rPr>
        <w:t>demonstrating</w:t>
      </w:r>
      <w:r w:rsidR="008A2756">
        <w:rPr>
          <w:rFonts w:ascii="Garamond" w:hAnsi="Garamond"/>
        </w:rPr>
        <w:t xml:space="preserve"> </w:t>
      </w:r>
      <w:r w:rsidR="00BC29B2">
        <w:rPr>
          <w:rFonts w:ascii="Garamond" w:hAnsi="Garamond"/>
        </w:rPr>
        <w:t>competence</w:t>
      </w:r>
      <w:r w:rsidR="008A2756">
        <w:rPr>
          <w:rFonts w:ascii="Garamond" w:hAnsi="Garamond"/>
        </w:rPr>
        <w:t xml:space="preserve"> unlocking the boxes,</w:t>
      </w:r>
      <w:r w:rsidR="00BC29B2">
        <w:rPr>
          <w:rFonts w:ascii="Garamond" w:hAnsi="Garamond"/>
        </w:rPr>
        <w:t xml:space="preserve"> </w:t>
      </w:r>
      <w:r w:rsidR="007E7A88">
        <w:rPr>
          <w:rFonts w:ascii="Garamond" w:hAnsi="Garamond"/>
        </w:rPr>
        <w:t xml:space="preserve">an </w:t>
      </w:r>
      <w:r w:rsidR="008A2756">
        <w:rPr>
          <w:rFonts w:ascii="Garamond" w:hAnsi="Garamond"/>
        </w:rPr>
        <w:t>experimenter</w:t>
      </w:r>
      <w:r w:rsidR="008E62E4">
        <w:rPr>
          <w:rFonts w:ascii="Garamond" w:hAnsi="Garamond"/>
        </w:rPr>
        <w:t xml:space="preserve"> entered the scene</w:t>
      </w:r>
      <w:r w:rsidR="00BC29B2" w:rsidRPr="00BC29B2">
        <w:rPr>
          <w:rFonts w:ascii="Garamond" w:hAnsi="Garamond"/>
        </w:rPr>
        <w:t xml:space="preserve"> </w:t>
      </w:r>
      <w:r w:rsidR="00BC29B2">
        <w:rPr>
          <w:rFonts w:ascii="Garamond" w:hAnsi="Garamond"/>
        </w:rPr>
        <w:t>carrying an object</w:t>
      </w:r>
      <w:r w:rsidR="008E62E4">
        <w:rPr>
          <w:rFonts w:ascii="Garamond" w:hAnsi="Garamond"/>
        </w:rPr>
        <w:t xml:space="preserve">, </w:t>
      </w:r>
      <w:r w:rsidR="008A2756">
        <w:rPr>
          <w:rFonts w:ascii="Garamond" w:hAnsi="Garamond"/>
        </w:rPr>
        <w:t>and showed the object to the ape</w:t>
      </w:r>
      <w:r w:rsidR="00307F94">
        <w:rPr>
          <w:rFonts w:ascii="Garamond" w:hAnsi="Garamond"/>
        </w:rPr>
        <w:t xml:space="preserve">. The experimenter </w:t>
      </w:r>
      <w:r w:rsidR="008A2756">
        <w:rPr>
          <w:rFonts w:ascii="Garamond" w:hAnsi="Garamond"/>
        </w:rPr>
        <w:t>opened one b</w:t>
      </w:r>
      <w:r w:rsidR="00307F94">
        <w:rPr>
          <w:rFonts w:ascii="Garamond" w:hAnsi="Garamond"/>
        </w:rPr>
        <w:t>ox and placed the object inside and le</w:t>
      </w:r>
      <w:r w:rsidR="007E7A88">
        <w:rPr>
          <w:rFonts w:ascii="Garamond" w:hAnsi="Garamond"/>
        </w:rPr>
        <w:t>ft the room</w:t>
      </w:r>
      <w:r w:rsidR="00307F94">
        <w:rPr>
          <w:rFonts w:ascii="Garamond" w:hAnsi="Garamond"/>
        </w:rPr>
        <w:t xml:space="preserve">. </w:t>
      </w:r>
    </w:p>
    <w:p w14:paraId="447A86C2" w14:textId="77777777" w:rsidR="00BC29B2" w:rsidRDefault="00BC29B2" w:rsidP="006B3758">
      <w:pPr>
        <w:widowControl w:val="0"/>
        <w:autoSpaceDE w:val="0"/>
        <w:autoSpaceDN w:val="0"/>
        <w:adjustRightInd w:val="0"/>
        <w:rPr>
          <w:rFonts w:ascii="Garamond" w:hAnsi="Garamond"/>
        </w:rPr>
      </w:pPr>
    </w:p>
    <w:p w14:paraId="2B90A2EF" w14:textId="77777777" w:rsidR="001846C7" w:rsidRDefault="00307F94" w:rsidP="006B3758">
      <w:pPr>
        <w:widowControl w:val="0"/>
        <w:autoSpaceDE w:val="0"/>
        <w:autoSpaceDN w:val="0"/>
        <w:adjustRightInd w:val="0"/>
        <w:rPr>
          <w:rFonts w:ascii="Garamond" w:hAnsi="Garamond"/>
        </w:rPr>
      </w:pPr>
      <w:r>
        <w:rPr>
          <w:rFonts w:ascii="Garamond" w:hAnsi="Garamond"/>
        </w:rPr>
        <w:t xml:space="preserve">In the true belief condition, </w:t>
      </w:r>
      <w:r w:rsidR="00BC29B2">
        <w:rPr>
          <w:rFonts w:ascii="Garamond" w:hAnsi="Garamond"/>
        </w:rPr>
        <w:t xml:space="preserve">the experimenter returned to the room to witness </w:t>
      </w:r>
      <w:r w:rsidR="002A7E88">
        <w:rPr>
          <w:rFonts w:ascii="Garamond" w:hAnsi="Garamond"/>
        </w:rPr>
        <w:t>the assistant move</w:t>
      </w:r>
      <w:r w:rsidR="00BC29B2">
        <w:rPr>
          <w:rFonts w:ascii="Garamond" w:hAnsi="Garamond"/>
        </w:rPr>
        <w:t xml:space="preserve"> the object from its original location to the other box</w:t>
      </w:r>
      <w:r w:rsidR="009F235C">
        <w:rPr>
          <w:rFonts w:ascii="Garamond" w:hAnsi="Garamond"/>
        </w:rPr>
        <w:t xml:space="preserve">. </w:t>
      </w:r>
      <w:r w:rsidR="00BC29B2">
        <w:rPr>
          <w:rFonts w:ascii="Garamond" w:hAnsi="Garamond"/>
        </w:rPr>
        <w:t xml:space="preserve">Importantly, the experimenter looked away when the boxes were locked and unlocked, so the ape </w:t>
      </w:r>
      <w:r w:rsidR="007E7A88">
        <w:rPr>
          <w:rFonts w:ascii="Garamond" w:hAnsi="Garamond"/>
        </w:rPr>
        <w:t>c</w:t>
      </w:r>
      <w:r w:rsidR="00BC29B2">
        <w:rPr>
          <w:rFonts w:ascii="Garamond" w:hAnsi="Garamond"/>
        </w:rPr>
        <w:t xml:space="preserve">ould </w:t>
      </w:r>
      <w:r w:rsidR="00CD08A2">
        <w:rPr>
          <w:rFonts w:ascii="Garamond" w:hAnsi="Garamond"/>
        </w:rPr>
        <w:t xml:space="preserve">infer </w:t>
      </w:r>
      <w:r w:rsidR="00BC29B2">
        <w:rPr>
          <w:rFonts w:ascii="Garamond" w:hAnsi="Garamond"/>
        </w:rPr>
        <w:t xml:space="preserve">that the experimenter didn’t know how to unlock the box. </w:t>
      </w:r>
    </w:p>
    <w:p w14:paraId="66C77839" w14:textId="77777777" w:rsidR="002540CD" w:rsidRDefault="002540CD" w:rsidP="006B3758">
      <w:pPr>
        <w:widowControl w:val="0"/>
        <w:autoSpaceDE w:val="0"/>
        <w:autoSpaceDN w:val="0"/>
        <w:adjustRightInd w:val="0"/>
        <w:rPr>
          <w:rFonts w:ascii="Garamond" w:hAnsi="Garamond"/>
        </w:rPr>
      </w:pPr>
    </w:p>
    <w:p w14:paraId="0D5C14E7" w14:textId="77777777" w:rsidR="002540CD" w:rsidRDefault="002540CD" w:rsidP="006B3758">
      <w:pPr>
        <w:widowControl w:val="0"/>
        <w:autoSpaceDE w:val="0"/>
        <w:autoSpaceDN w:val="0"/>
        <w:adjustRightInd w:val="0"/>
        <w:rPr>
          <w:rFonts w:ascii="Garamond" w:hAnsi="Garamond"/>
        </w:rPr>
      </w:pPr>
      <w:r>
        <w:rPr>
          <w:rFonts w:ascii="Garamond" w:hAnsi="Garamond"/>
        </w:rPr>
        <w:t>In the false belief condition the experimenter remained outside the room while the assistant “sneakily” moved the object to the other box, and locked it.</w:t>
      </w:r>
    </w:p>
    <w:p w14:paraId="209A8E81" w14:textId="77777777" w:rsidR="001846C7" w:rsidRDefault="001846C7" w:rsidP="006B3758">
      <w:pPr>
        <w:widowControl w:val="0"/>
        <w:autoSpaceDE w:val="0"/>
        <w:autoSpaceDN w:val="0"/>
        <w:adjustRightInd w:val="0"/>
        <w:rPr>
          <w:rFonts w:ascii="Garamond" w:hAnsi="Garamond"/>
        </w:rPr>
      </w:pPr>
    </w:p>
    <w:p w14:paraId="6459A142" w14:textId="77777777" w:rsidR="00237C96" w:rsidRDefault="002A7E88" w:rsidP="006B3758">
      <w:pPr>
        <w:widowControl w:val="0"/>
        <w:autoSpaceDE w:val="0"/>
        <w:autoSpaceDN w:val="0"/>
        <w:adjustRightInd w:val="0"/>
        <w:rPr>
          <w:rFonts w:ascii="Garamond" w:hAnsi="Garamond"/>
        </w:rPr>
      </w:pPr>
      <w:r>
        <w:rPr>
          <w:rFonts w:ascii="Garamond" w:hAnsi="Garamond"/>
        </w:rPr>
        <w:t>Next</w:t>
      </w:r>
      <w:r w:rsidR="002540CD">
        <w:rPr>
          <w:rFonts w:ascii="Garamond" w:hAnsi="Garamond"/>
        </w:rPr>
        <w:t xml:space="preserve">, in both conditions, the experimenter </w:t>
      </w:r>
      <w:r w:rsidR="00BC29B2">
        <w:rPr>
          <w:rFonts w:ascii="Garamond" w:hAnsi="Garamond"/>
        </w:rPr>
        <w:t xml:space="preserve">tried to open the now-empty </w:t>
      </w:r>
      <w:r w:rsidR="00077B43">
        <w:rPr>
          <w:rFonts w:ascii="Garamond" w:hAnsi="Garamond"/>
        </w:rPr>
        <w:t xml:space="preserve">locked </w:t>
      </w:r>
      <w:r w:rsidR="00BC29B2">
        <w:rPr>
          <w:rFonts w:ascii="Garamond" w:hAnsi="Garamond"/>
        </w:rPr>
        <w:t>box</w:t>
      </w:r>
      <w:r w:rsidR="002540CD">
        <w:rPr>
          <w:rFonts w:ascii="Garamond" w:hAnsi="Garamond"/>
        </w:rPr>
        <w:t>. He was unable to open the box (since he didn’t know how to unlock it), made a helpless gesture</w:t>
      </w:r>
      <w:r w:rsidR="007E7A88">
        <w:rPr>
          <w:rFonts w:ascii="Garamond" w:hAnsi="Garamond"/>
        </w:rPr>
        <w:t>,</w:t>
      </w:r>
      <w:r w:rsidR="002540CD">
        <w:rPr>
          <w:rFonts w:ascii="Garamond" w:hAnsi="Garamond"/>
        </w:rPr>
        <w:t xml:space="preserve"> and then pushed the tray of boxes toward the ape. </w:t>
      </w:r>
      <w:r w:rsidR="007E7A88">
        <w:rPr>
          <w:rFonts w:ascii="Garamond" w:hAnsi="Garamond"/>
        </w:rPr>
        <w:t xml:space="preserve">As in </w:t>
      </w:r>
      <w:r w:rsidR="00237C96">
        <w:rPr>
          <w:rFonts w:ascii="Garamond" w:hAnsi="Garamond"/>
        </w:rPr>
        <w:t>the test with the infants, the apes opened the box containing the object significantly more often in the false belief condition than in the true belief condition. Both populations appeared</w:t>
      </w:r>
      <w:r w:rsidR="00BC29B2">
        <w:rPr>
          <w:rFonts w:ascii="Garamond" w:hAnsi="Garamond"/>
        </w:rPr>
        <w:t xml:space="preserve"> </w:t>
      </w:r>
      <w:r w:rsidR="006B3758" w:rsidRPr="008424CE">
        <w:rPr>
          <w:rFonts w:ascii="Garamond" w:hAnsi="Garamond"/>
        </w:rPr>
        <w:t xml:space="preserve">to be able to determine the </w:t>
      </w:r>
      <w:r w:rsidR="00237C96">
        <w:rPr>
          <w:rFonts w:ascii="Garamond" w:hAnsi="Garamond"/>
        </w:rPr>
        <w:t>experimenter’s</w:t>
      </w:r>
      <w:r w:rsidR="006B3758" w:rsidRPr="008424CE">
        <w:rPr>
          <w:rFonts w:ascii="Garamond" w:hAnsi="Garamond"/>
        </w:rPr>
        <w:t xml:space="preserve"> goal in the </w:t>
      </w:r>
      <w:r w:rsidR="00237C96">
        <w:rPr>
          <w:rFonts w:ascii="Garamond" w:hAnsi="Garamond"/>
        </w:rPr>
        <w:t>false belief condition</w:t>
      </w:r>
      <w:r w:rsidR="006B3758" w:rsidRPr="008424CE">
        <w:rPr>
          <w:rFonts w:ascii="Garamond" w:hAnsi="Garamond"/>
        </w:rPr>
        <w:t xml:space="preserve">, </w:t>
      </w:r>
      <w:r w:rsidR="00237C96">
        <w:rPr>
          <w:rFonts w:ascii="Garamond" w:hAnsi="Garamond"/>
        </w:rPr>
        <w:t>namely that the experimenter wanted the object. In the true belief condition, they found a difference between the children and the apes. Children opened the empty box significantly more often in this condition, which is consistent with them realizing that the experimenter had the goal of opening the empty box. Apes, however, were at chance in the true belief condition. Nonetheless, they behaved differently in the two conditions, suggesting that a familiar goal—gaining an object—was easy to track even when the social partner had a false belief. (Having the goal of opening an empty box might be less salient to the apes.)</w:t>
      </w:r>
      <w:r w:rsidR="002D457A">
        <w:rPr>
          <w:rFonts w:ascii="Garamond" w:hAnsi="Garamond"/>
        </w:rPr>
        <w:t xml:space="preserve"> In a second experiment researchers </w:t>
      </w:r>
      <w:r w:rsidR="00161F9B">
        <w:rPr>
          <w:rFonts w:ascii="Garamond" w:hAnsi="Garamond"/>
        </w:rPr>
        <w:t xml:space="preserve">again </w:t>
      </w:r>
      <w:r w:rsidR="002D457A">
        <w:rPr>
          <w:rFonts w:ascii="Garamond" w:hAnsi="Garamond"/>
        </w:rPr>
        <w:t>found a distinction between apes’ performance in an ignorance and a false belief condition.</w:t>
      </w:r>
    </w:p>
    <w:p w14:paraId="5D8C5C3B" w14:textId="77777777" w:rsidR="00237C96" w:rsidRDefault="00237C96" w:rsidP="006B3758">
      <w:pPr>
        <w:widowControl w:val="0"/>
        <w:autoSpaceDE w:val="0"/>
        <w:autoSpaceDN w:val="0"/>
        <w:adjustRightInd w:val="0"/>
        <w:rPr>
          <w:rFonts w:ascii="Garamond" w:hAnsi="Garamond"/>
        </w:rPr>
      </w:pPr>
    </w:p>
    <w:p w14:paraId="6CBB3BEA" w14:textId="77777777" w:rsidR="006B3758" w:rsidRPr="00384737" w:rsidRDefault="00DF7A21" w:rsidP="006B3758">
      <w:pPr>
        <w:widowControl w:val="0"/>
        <w:autoSpaceDE w:val="0"/>
        <w:autoSpaceDN w:val="0"/>
        <w:adjustRightInd w:val="0"/>
        <w:rPr>
          <w:rFonts w:ascii="Garamond" w:hAnsi="Garamond"/>
          <w:i/>
        </w:rPr>
      </w:pPr>
      <w:r>
        <w:rPr>
          <w:rFonts w:ascii="Garamond" w:hAnsi="Garamond"/>
        </w:rPr>
        <w:t>Th</w:t>
      </w:r>
      <w:r w:rsidR="00161F9B">
        <w:rPr>
          <w:rFonts w:ascii="Garamond" w:hAnsi="Garamond"/>
        </w:rPr>
        <w:t>ese</w:t>
      </w:r>
      <w:r w:rsidR="008A5B9D">
        <w:rPr>
          <w:rFonts w:ascii="Garamond" w:hAnsi="Garamond"/>
        </w:rPr>
        <w:t xml:space="preserve"> </w:t>
      </w:r>
      <w:r w:rsidR="00161F9B">
        <w:rPr>
          <w:rFonts w:ascii="Garamond" w:hAnsi="Garamond"/>
        </w:rPr>
        <w:t>results are</w:t>
      </w:r>
      <w:r>
        <w:rPr>
          <w:rFonts w:ascii="Garamond" w:hAnsi="Garamond"/>
        </w:rPr>
        <w:t xml:space="preserve"> offered</w:t>
      </w:r>
      <w:r w:rsidR="006B3758" w:rsidRPr="008424CE">
        <w:rPr>
          <w:rFonts w:ascii="Garamond" w:hAnsi="Garamond"/>
        </w:rPr>
        <w:t xml:space="preserve"> as evidence that </w:t>
      </w:r>
      <w:r w:rsidR="008A5B9D">
        <w:rPr>
          <w:rFonts w:ascii="Garamond" w:hAnsi="Garamond"/>
        </w:rPr>
        <w:t>the apes</w:t>
      </w:r>
      <w:r w:rsidR="006B3758" w:rsidRPr="008424CE">
        <w:rPr>
          <w:rFonts w:ascii="Garamond" w:hAnsi="Garamond"/>
        </w:rPr>
        <w:t xml:space="preserve"> know the content of the </w:t>
      </w:r>
      <w:r>
        <w:rPr>
          <w:rFonts w:ascii="Garamond" w:hAnsi="Garamond"/>
        </w:rPr>
        <w:t>experimenter’s</w:t>
      </w:r>
      <w:r w:rsidR="006B3758" w:rsidRPr="008424CE">
        <w:rPr>
          <w:rFonts w:ascii="Garamond" w:hAnsi="Garamond"/>
        </w:rPr>
        <w:t xml:space="preserve"> belief about the location of the object in each condition. Using that belief attribution, and seeing the </w:t>
      </w:r>
      <w:r w:rsidR="00077B43">
        <w:rPr>
          <w:rFonts w:ascii="Garamond" w:hAnsi="Garamond"/>
        </w:rPr>
        <w:lastRenderedPageBreak/>
        <w:t>experimenter’s</w:t>
      </w:r>
      <w:r w:rsidR="006B3758" w:rsidRPr="008424CE">
        <w:rPr>
          <w:rFonts w:ascii="Garamond" w:hAnsi="Garamond"/>
        </w:rPr>
        <w:t xml:space="preserve"> action, </w:t>
      </w:r>
      <w:r w:rsidR="00DB4A17">
        <w:rPr>
          <w:rFonts w:ascii="Garamond" w:hAnsi="Garamond"/>
        </w:rPr>
        <w:t xml:space="preserve">apes and </w:t>
      </w:r>
      <w:r w:rsidR="006B3758" w:rsidRPr="008424CE">
        <w:rPr>
          <w:rFonts w:ascii="Garamond" w:hAnsi="Garamond"/>
        </w:rPr>
        <w:t xml:space="preserve">children are able to work out the missing part of the causal </w:t>
      </w:r>
      <w:r>
        <w:rPr>
          <w:rFonts w:ascii="Garamond" w:hAnsi="Garamond"/>
        </w:rPr>
        <w:t>story</w:t>
      </w:r>
      <w:r w:rsidR="006B3758" w:rsidRPr="008424CE">
        <w:rPr>
          <w:rFonts w:ascii="Garamond" w:hAnsi="Garamond"/>
        </w:rPr>
        <w:t>, name</w:t>
      </w:r>
      <w:r w:rsidR="00DB4A17">
        <w:rPr>
          <w:rFonts w:ascii="Garamond" w:hAnsi="Garamond"/>
        </w:rPr>
        <w:t xml:space="preserve">ly what the </w:t>
      </w:r>
      <w:r w:rsidR="00077B43">
        <w:rPr>
          <w:rFonts w:ascii="Garamond" w:hAnsi="Garamond"/>
        </w:rPr>
        <w:t>experimenter</w:t>
      </w:r>
      <w:r w:rsidR="00DB4A17">
        <w:rPr>
          <w:rFonts w:ascii="Garamond" w:hAnsi="Garamond"/>
        </w:rPr>
        <w:t xml:space="preserve"> desires</w:t>
      </w:r>
      <w:r w:rsidR="00DD6A6D">
        <w:rPr>
          <w:rFonts w:ascii="Garamond" w:hAnsi="Garamond"/>
        </w:rPr>
        <w:t>. The kind of content being attributed to the ape who passes th</w:t>
      </w:r>
      <w:r>
        <w:rPr>
          <w:rFonts w:ascii="Garamond" w:hAnsi="Garamond"/>
        </w:rPr>
        <w:t>is</w:t>
      </w:r>
      <w:r w:rsidR="00DD6A6D">
        <w:rPr>
          <w:rFonts w:ascii="Garamond" w:hAnsi="Garamond"/>
        </w:rPr>
        <w:t xml:space="preserve"> </w:t>
      </w:r>
      <w:r>
        <w:rPr>
          <w:rFonts w:ascii="Garamond" w:hAnsi="Garamond"/>
        </w:rPr>
        <w:t xml:space="preserve">false belief </w:t>
      </w:r>
      <w:r w:rsidR="00DD6A6D">
        <w:rPr>
          <w:rFonts w:ascii="Garamond" w:hAnsi="Garamond"/>
        </w:rPr>
        <w:t>task is something like this</w:t>
      </w:r>
      <w:r w:rsidR="00DB4A17">
        <w:rPr>
          <w:rFonts w:ascii="Garamond" w:hAnsi="Garamond"/>
        </w:rPr>
        <w:t xml:space="preserve">: </w:t>
      </w:r>
      <w:r w:rsidR="00384737">
        <w:rPr>
          <w:rFonts w:ascii="Garamond" w:hAnsi="Garamond"/>
          <w:i/>
        </w:rPr>
        <w:t>T</w:t>
      </w:r>
      <w:r w:rsidR="00DB4A17" w:rsidRPr="00384737">
        <w:rPr>
          <w:rFonts w:ascii="Garamond" w:hAnsi="Garamond"/>
          <w:i/>
        </w:rPr>
        <w:t xml:space="preserve">he </w:t>
      </w:r>
      <w:r w:rsidR="00DD6A6D" w:rsidRPr="00384737">
        <w:rPr>
          <w:rFonts w:ascii="Garamond" w:hAnsi="Garamond"/>
          <w:i/>
        </w:rPr>
        <w:t>experimenter</w:t>
      </w:r>
      <w:r w:rsidR="00DB4A17" w:rsidRPr="00384737">
        <w:rPr>
          <w:rFonts w:ascii="Garamond" w:hAnsi="Garamond"/>
          <w:i/>
        </w:rPr>
        <w:t xml:space="preserve"> </w:t>
      </w:r>
      <w:r w:rsidR="00384737">
        <w:rPr>
          <w:rFonts w:ascii="Garamond" w:hAnsi="Garamond"/>
          <w:i/>
        </w:rPr>
        <w:t>is trying to open the yellow box. He believes</w:t>
      </w:r>
      <w:r w:rsidR="00263439">
        <w:rPr>
          <w:rFonts w:ascii="Garamond" w:hAnsi="Garamond"/>
          <w:i/>
        </w:rPr>
        <w:t xml:space="preserve"> that</w:t>
      </w:r>
      <w:r w:rsidR="00384737">
        <w:rPr>
          <w:rFonts w:ascii="Garamond" w:hAnsi="Garamond"/>
          <w:i/>
        </w:rPr>
        <w:t xml:space="preserve"> the object is in the yellow box, but his belief is false; the object is really in the blue box. </w:t>
      </w:r>
      <w:r w:rsidR="00DB4A17" w:rsidRPr="00384737">
        <w:rPr>
          <w:rFonts w:ascii="Garamond" w:hAnsi="Garamond"/>
          <w:i/>
        </w:rPr>
        <w:t xml:space="preserve">Why would he </w:t>
      </w:r>
      <w:r w:rsidR="00CC5AB1">
        <w:rPr>
          <w:rFonts w:ascii="Garamond" w:hAnsi="Garamond"/>
          <w:i/>
        </w:rPr>
        <w:t>try to open the yellow box</w:t>
      </w:r>
      <w:r w:rsidR="00DB4A17" w:rsidRPr="00384737">
        <w:rPr>
          <w:rFonts w:ascii="Garamond" w:hAnsi="Garamond"/>
          <w:i/>
        </w:rPr>
        <w:t xml:space="preserve">? Well, since people who open boxes that they </w:t>
      </w:r>
      <w:r w:rsidR="00384737">
        <w:rPr>
          <w:rFonts w:ascii="Garamond" w:hAnsi="Garamond"/>
          <w:i/>
        </w:rPr>
        <w:t>believe contain</w:t>
      </w:r>
      <w:r w:rsidR="00DB4A17" w:rsidRPr="00384737">
        <w:rPr>
          <w:rFonts w:ascii="Garamond" w:hAnsi="Garamond"/>
          <w:i/>
        </w:rPr>
        <w:t xml:space="preserve"> an object </w:t>
      </w:r>
      <w:r w:rsidR="00CC5AB1">
        <w:rPr>
          <w:rFonts w:ascii="Garamond" w:hAnsi="Garamond"/>
          <w:i/>
        </w:rPr>
        <w:t xml:space="preserve">often </w:t>
      </w:r>
      <w:r w:rsidR="00DB4A17" w:rsidRPr="00384737">
        <w:rPr>
          <w:rFonts w:ascii="Garamond" w:hAnsi="Garamond"/>
          <w:i/>
        </w:rPr>
        <w:t xml:space="preserve">do so because they </w:t>
      </w:r>
      <w:r w:rsidR="00CC5AB1">
        <w:rPr>
          <w:rFonts w:ascii="Garamond" w:hAnsi="Garamond"/>
          <w:i/>
        </w:rPr>
        <w:t>desire</w:t>
      </w:r>
      <w:r w:rsidR="00DB4A17" w:rsidRPr="00384737">
        <w:rPr>
          <w:rFonts w:ascii="Garamond" w:hAnsi="Garamond"/>
          <w:i/>
        </w:rPr>
        <w:t xml:space="preserve"> the object, he </w:t>
      </w:r>
      <w:r w:rsidR="00C971CA">
        <w:rPr>
          <w:rFonts w:ascii="Garamond" w:hAnsi="Garamond"/>
          <w:i/>
        </w:rPr>
        <w:t xml:space="preserve">must </w:t>
      </w:r>
      <w:r w:rsidR="00DB4A17" w:rsidRPr="00384737">
        <w:rPr>
          <w:rFonts w:ascii="Garamond" w:hAnsi="Garamond"/>
          <w:i/>
        </w:rPr>
        <w:t xml:space="preserve">want the object. </w:t>
      </w:r>
      <w:r w:rsidR="00384737">
        <w:rPr>
          <w:rFonts w:ascii="Garamond" w:hAnsi="Garamond"/>
          <w:i/>
        </w:rPr>
        <w:t>I’ll get it for him</w:t>
      </w:r>
      <w:r>
        <w:rPr>
          <w:rFonts w:ascii="Garamond" w:hAnsi="Garamond"/>
          <w:i/>
        </w:rPr>
        <w:t>.</w:t>
      </w:r>
      <w:r w:rsidR="00DD6A6D" w:rsidRPr="00384737">
        <w:rPr>
          <w:rFonts w:ascii="Garamond" w:hAnsi="Garamond"/>
          <w:i/>
        </w:rPr>
        <w:t xml:space="preserve"> </w:t>
      </w:r>
    </w:p>
    <w:p w14:paraId="65F68335" w14:textId="77777777" w:rsidR="00DD6A6D" w:rsidRDefault="00DD6A6D" w:rsidP="006B3758">
      <w:pPr>
        <w:widowControl w:val="0"/>
        <w:autoSpaceDE w:val="0"/>
        <w:autoSpaceDN w:val="0"/>
        <w:adjustRightInd w:val="0"/>
        <w:rPr>
          <w:rFonts w:ascii="Garamond" w:hAnsi="Garamond"/>
        </w:rPr>
      </w:pPr>
    </w:p>
    <w:p w14:paraId="3D146431" w14:textId="77777777" w:rsidR="00DD6A6D" w:rsidRDefault="00DD6A6D" w:rsidP="006B3758">
      <w:pPr>
        <w:widowControl w:val="0"/>
        <w:autoSpaceDE w:val="0"/>
        <w:autoSpaceDN w:val="0"/>
        <w:adjustRightInd w:val="0"/>
        <w:rPr>
          <w:rFonts w:ascii="Garamond" w:hAnsi="Garamond"/>
        </w:rPr>
      </w:pPr>
      <w:r>
        <w:rPr>
          <w:rFonts w:ascii="Garamond" w:hAnsi="Garamond"/>
        </w:rPr>
        <w:t xml:space="preserve">This line of reasoning can explain the apes’ behavior in the false belief condition, but if something like that kind of content is what is being attributed to the apes, we need to know a bit more about the </w:t>
      </w:r>
      <w:r w:rsidR="00DF7A21">
        <w:rPr>
          <w:rFonts w:ascii="Garamond" w:hAnsi="Garamond"/>
        </w:rPr>
        <w:t>concepts being ascribed</w:t>
      </w:r>
      <w:r>
        <w:rPr>
          <w:rFonts w:ascii="Garamond" w:hAnsi="Garamond"/>
        </w:rPr>
        <w:t>. What are we claiming when we say apes understand beliefs?</w:t>
      </w:r>
    </w:p>
    <w:p w14:paraId="525480C5" w14:textId="77777777" w:rsidR="00DD6A6D" w:rsidRDefault="00DD6A6D" w:rsidP="006B3758">
      <w:pPr>
        <w:widowControl w:val="0"/>
        <w:autoSpaceDE w:val="0"/>
        <w:autoSpaceDN w:val="0"/>
        <w:adjustRightInd w:val="0"/>
        <w:rPr>
          <w:rFonts w:ascii="Garamond" w:hAnsi="Garamond"/>
        </w:rPr>
      </w:pPr>
    </w:p>
    <w:p w14:paraId="0EDCDEA9" w14:textId="77777777" w:rsidR="00DF7A21" w:rsidRDefault="00DD6A6D" w:rsidP="00DD6A6D">
      <w:pPr>
        <w:widowControl w:val="0"/>
        <w:autoSpaceDE w:val="0"/>
        <w:autoSpaceDN w:val="0"/>
        <w:adjustRightInd w:val="0"/>
        <w:rPr>
          <w:rFonts w:ascii="Garamond" w:hAnsi="Garamond"/>
        </w:rPr>
      </w:pPr>
      <w:r>
        <w:rPr>
          <w:rFonts w:ascii="Garamond" w:hAnsi="Garamond"/>
        </w:rPr>
        <w:t xml:space="preserve">Though we’ve been asking for 40 years whether apes can attribute beliefs, we haven’t said much about what beliefs are other than that they are truth functional representations—they </w:t>
      </w:r>
      <w:r w:rsidR="00DF7A21">
        <w:rPr>
          <w:rFonts w:ascii="Garamond" w:hAnsi="Garamond"/>
        </w:rPr>
        <w:t>can be true or</w:t>
      </w:r>
      <w:r>
        <w:rPr>
          <w:rFonts w:ascii="Garamond" w:hAnsi="Garamond"/>
        </w:rPr>
        <w:t xml:space="preserve"> false. </w:t>
      </w:r>
      <w:r w:rsidRPr="008424CE">
        <w:rPr>
          <w:rFonts w:ascii="Garamond" w:hAnsi="Garamond"/>
        </w:rPr>
        <w:t xml:space="preserve">In contemporary philosophy, </w:t>
      </w:r>
      <w:r>
        <w:rPr>
          <w:rFonts w:ascii="Garamond" w:hAnsi="Garamond"/>
        </w:rPr>
        <w:t xml:space="preserve">there are </w:t>
      </w:r>
      <w:r w:rsidR="00DF7A21">
        <w:rPr>
          <w:rFonts w:ascii="Garamond" w:hAnsi="Garamond"/>
        </w:rPr>
        <w:t>various</w:t>
      </w:r>
      <w:r>
        <w:rPr>
          <w:rFonts w:ascii="Garamond" w:hAnsi="Garamond"/>
        </w:rPr>
        <w:t xml:space="preserve"> accounts of belief, but there are three properties </w:t>
      </w:r>
      <w:r w:rsidR="00161F9B">
        <w:rPr>
          <w:rFonts w:ascii="Garamond" w:hAnsi="Garamond"/>
        </w:rPr>
        <w:t xml:space="preserve">of beliefs </w:t>
      </w:r>
      <w:r>
        <w:rPr>
          <w:rFonts w:ascii="Garamond" w:hAnsi="Garamond"/>
        </w:rPr>
        <w:t xml:space="preserve">that most of these accounts </w:t>
      </w:r>
      <w:r w:rsidR="00161F9B">
        <w:rPr>
          <w:rFonts w:ascii="Garamond" w:hAnsi="Garamond"/>
        </w:rPr>
        <w:t>agree on.</w:t>
      </w:r>
    </w:p>
    <w:p w14:paraId="4A56ABBF" w14:textId="77777777" w:rsidR="00DF7A21" w:rsidRDefault="00DF7A21" w:rsidP="00DD6A6D">
      <w:pPr>
        <w:widowControl w:val="0"/>
        <w:autoSpaceDE w:val="0"/>
        <w:autoSpaceDN w:val="0"/>
        <w:adjustRightInd w:val="0"/>
        <w:rPr>
          <w:rFonts w:ascii="Garamond" w:hAnsi="Garamond"/>
        </w:rPr>
      </w:pPr>
    </w:p>
    <w:p w14:paraId="7A079A9F" w14:textId="77777777" w:rsidR="00DD6A6D" w:rsidRDefault="007E6672" w:rsidP="00DD6A6D">
      <w:pPr>
        <w:widowControl w:val="0"/>
        <w:autoSpaceDE w:val="0"/>
        <w:autoSpaceDN w:val="0"/>
        <w:adjustRightInd w:val="0"/>
        <w:rPr>
          <w:rFonts w:ascii="Garamond" w:hAnsi="Garamond"/>
        </w:rPr>
      </w:pPr>
      <w:r>
        <w:rPr>
          <w:rFonts w:ascii="Garamond" w:hAnsi="Garamond"/>
        </w:rPr>
        <w:t>First</w:t>
      </w:r>
      <w:r w:rsidR="00DD6A6D">
        <w:rPr>
          <w:rFonts w:ascii="Garamond" w:hAnsi="Garamond"/>
        </w:rPr>
        <w:t xml:space="preserve">, </w:t>
      </w:r>
      <w:r w:rsidR="00DD6A6D" w:rsidRPr="008424CE">
        <w:rPr>
          <w:rFonts w:ascii="Garamond" w:hAnsi="Garamond"/>
        </w:rPr>
        <w:t>a belief is understood as a type of propositional attitude. A proposition, or the meaning of a sentence, can be the object of a variety of attitudes</w:t>
      </w:r>
      <w:r w:rsidR="00DD6A6D">
        <w:rPr>
          <w:rFonts w:ascii="Garamond" w:hAnsi="Garamond"/>
        </w:rPr>
        <w:t xml:space="preserve">—a belief, which takes the content to be true; a desire, which takes the content to be wanted; a fear, which takes the content to be frightening; </w:t>
      </w:r>
      <w:proofErr w:type="gramStart"/>
      <w:r w:rsidR="00DD6A6D">
        <w:rPr>
          <w:rFonts w:ascii="Garamond" w:hAnsi="Garamond"/>
        </w:rPr>
        <w:t>etc.</w:t>
      </w:r>
      <w:r w:rsidR="00DD6A6D" w:rsidRPr="008424CE">
        <w:rPr>
          <w:rFonts w:ascii="Garamond" w:hAnsi="Garamond"/>
        </w:rPr>
        <w:t>.</w:t>
      </w:r>
      <w:proofErr w:type="gramEnd"/>
      <w:r w:rsidR="00DD6A6D">
        <w:rPr>
          <w:rFonts w:ascii="Garamond" w:hAnsi="Garamond"/>
        </w:rPr>
        <w:t xml:space="preserve"> </w:t>
      </w:r>
      <w:r w:rsidR="00DF7A21">
        <w:rPr>
          <w:rFonts w:ascii="Garamond" w:hAnsi="Garamond"/>
        </w:rPr>
        <w:t xml:space="preserve">Thus, the content of a belief attribution </w:t>
      </w:r>
      <w:r w:rsidR="00F11E84">
        <w:rPr>
          <w:rFonts w:ascii="Garamond" w:hAnsi="Garamond"/>
        </w:rPr>
        <w:t>can be given</w:t>
      </w:r>
      <w:r w:rsidR="00DF7A21">
        <w:rPr>
          <w:rFonts w:ascii="Garamond" w:hAnsi="Garamond"/>
        </w:rPr>
        <w:t xml:space="preserve"> sentential structure</w:t>
      </w:r>
      <w:r w:rsidR="00F11E84">
        <w:rPr>
          <w:rFonts w:ascii="Garamond" w:hAnsi="Garamond"/>
        </w:rPr>
        <w:t xml:space="preserve">, even if it is mentally represented via a </w:t>
      </w:r>
      <w:proofErr w:type="spellStart"/>
      <w:r w:rsidR="00F11E84">
        <w:rPr>
          <w:rFonts w:ascii="Garamond" w:hAnsi="Garamond"/>
        </w:rPr>
        <w:t>nonsentential</w:t>
      </w:r>
      <w:proofErr w:type="spellEnd"/>
      <w:r w:rsidR="00F11E84">
        <w:rPr>
          <w:rFonts w:ascii="Garamond" w:hAnsi="Garamond"/>
        </w:rPr>
        <w:t xml:space="preserve"> vehicle</w:t>
      </w:r>
      <w:r w:rsidR="00DF7A21">
        <w:rPr>
          <w:rFonts w:ascii="Garamond" w:hAnsi="Garamond"/>
        </w:rPr>
        <w:t>.</w:t>
      </w:r>
    </w:p>
    <w:p w14:paraId="10C3B69B" w14:textId="77777777" w:rsidR="00DD6A6D" w:rsidRDefault="00DD6A6D" w:rsidP="00DD6A6D">
      <w:pPr>
        <w:widowControl w:val="0"/>
        <w:autoSpaceDE w:val="0"/>
        <w:autoSpaceDN w:val="0"/>
        <w:adjustRightInd w:val="0"/>
        <w:rPr>
          <w:rFonts w:ascii="Garamond" w:hAnsi="Garamond"/>
        </w:rPr>
      </w:pPr>
    </w:p>
    <w:p w14:paraId="3F412110" w14:textId="77777777" w:rsidR="00DD6A6D" w:rsidRDefault="007E6672" w:rsidP="00DD6A6D">
      <w:pPr>
        <w:rPr>
          <w:rFonts w:ascii="Garamond" w:eastAsia="Times New Roman" w:hAnsi="Garamond" w:cs="Arial"/>
          <w:color w:val="000000" w:themeColor="text1"/>
          <w:shd w:val="clear" w:color="auto" w:fill="FFFFFF"/>
        </w:rPr>
      </w:pPr>
      <w:r>
        <w:rPr>
          <w:rFonts w:ascii="Garamond" w:hAnsi="Garamond"/>
        </w:rPr>
        <w:t>Second</w:t>
      </w:r>
      <w:r w:rsidR="00DD6A6D">
        <w:rPr>
          <w:rFonts w:ascii="Garamond" w:hAnsi="Garamond"/>
        </w:rPr>
        <w:t xml:space="preserve">, a belief attribution has </w:t>
      </w:r>
      <w:r w:rsidR="006B3758" w:rsidRPr="008424CE">
        <w:rPr>
          <w:rFonts w:ascii="Garamond" w:hAnsi="Garamond"/>
        </w:rPr>
        <w:t xml:space="preserve">the logical property of referential opacity. </w:t>
      </w:r>
      <w:r w:rsidR="00DD6A6D" w:rsidRPr="00DD6A6D">
        <w:rPr>
          <w:rFonts w:ascii="Garamond" w:hAnsi="Garamond"/>
        </w:rPr>
        <w:t>I</w:t>
      </w:r>
      <w:r w:rsidR="00F11E84">
        <w:rPr>
          <w:rFonts w:ascii="Garamond" w:hAnsi="Garamond"/>
        </w:rPr>
        <w:t>t is a logical truth that i</w:t>
      </w:r>
      <w:r w:rsidR="00DD6A6D" w:rsidRPr="00DD6A6D">
        <w:rPr>
          <w:rFonts w:ascii="Garamond" w:hAnsi="Garamond"/>
        </w:rPr>
        <w:t xml:space="preserve">f </w:t>
      </w:r>
      <w:proofErr w:type="spellStart"/>
      <w:r w:rsidR="00DD6A6D" w:rsidRPr="00DD6A6D">
        <w:rPr>
          <w:rFonts w:ascii="Garamond" w:eastAsia="Times New Roman" w:hAnsi="Garamond" w:cs="Arial"/>
          <w:color w:val="000000" w:themeColor="text1"/>
          <w:shd w:val="clear" w:color="auto" w:fill="FFFFFF"/>
        </w:rPr>
        <w:t>Loeberfeld</w:t>
      </w:r>
      <w:proofErr w:type="spellEnd"/>
      <w:r w:rsidR="00DD6A6D">
        <w:rPr>
          <w:rFonts w:ascii="Garamond" w:eastAsia="Times New Roman" w:hAnsi="Garamond" w:cs="Arial"/>
          <w:color w:val="000000" w:themeColor="text1"/>
          <w:shd w:val="clear" w:color="auto" w:fill="FFFFFF"/>
        </w:rPr>
        <w:t xml:space="preserve"> is the tooth </w:t>
      </w:r>
      <w:r w:rsidR="00DF7A21">
        <w:rPr>
          <w:rFonts w:ascii="Garamond" w:eastAsia="Times New Roman" w:hAnsi="Garamond" w:cs="Arial"/>
          <w:color w:val="000000" w:themeColor="text1"/>
          <w:shd w:val="clear" w:color="auto" w:fill="FFFFFF"/>
        </w:rPr>
        <w:t xml:space="preserve">fairy, then if </w:t>
      </w:r>
      <w:proofErr w:type="spellStart"/>
      <w:r w:rsidR="00DD6A6D">
        <w:rPr>
          <w:rFonts w:ascii="Garamond" w:eastAsia="Times New Roman" w:hAnsi="Garamond" w:cs="Arial"/>
          <w:color w:val="000000" w:themeColor="text1"/>
          <w:shd w:val="clear" w:color="auto" w:fill="FFFFFF"/>
        </w:rPr>
        <w:t>Loberfeld</w:t>
      </w:r>
      <w:proofErr w:type="spellEnd"/>
      <w:r w:rsidR="00DD6A6D">
        <w:rPr>
          <w:rFonts w:ascii="Garamond" w:eastAsia="Times New Roman" w:hAnsi="Garamond" w:cs="Arial"/>
          <w:color w:val="000000" w:themeColor="text1"/>
          <w:shd w:val="clear" w:color="auto" w:fill="FFFFFF"/>
        </w:rPr>
        <w:t xml:space="preserve"> weighs 150 </w:t>
      </w:r>
      <w:proofErr w:type="spellStart"/>
      <w:r w:rsidR="00DD6A6D">
        <w:rPr>
          <w:rFonts w:ascii="Garamond" w:eastAsia="Times New Roman" w:hAnsi="Garamond" w:cs="Arial"/>
          <w:color w:val="000000" w:themeColor="text1"/>
          <w:shd w:val="clear" w:color="auto" w:fill="FFFFFF"/>
        </w:rPr>
        <w:t>lbs</w:t>
      </w:r>
      <w:proofErr w:type="spellEnd"/>
      <w:r w:rsidR="00161F9B">
        <w:rPr>
          <w:rFonts w:ascii="Garamond" w:eastAsia="Times New Roman" w:hAnsi="Garamond" w:cs="Arial"/>
          <w:color w:val="000000" w:themeColor="text1"/>
          <w:shd w:val="clear" w:color="auto" w:fill="FFFFFF"/>
        </w:rPr>
        <w:t>, so does the tooth fairy</w:t>
      </w:r>
      <w:r w:rsidR="00DD6A6D">
        <w:rPr>
          <w:rFonts w:ascii="Garamond" w:eastAsia="Times New Roman" w:hAnsi="Garamond" w:cs="Arial"/>
          <w:color w:val="000000" w:themeColor="text1"/>
          <w:shd w:val="clear" w:color="auto" w:fill="FFFFFF"/>
        </w:rPr>
        <w:t xml:space="preserve">. But, </w:t>
      </w:r>
      <w:r w:rsidR="00E76A1A">
        <w:rPr>
          <w:rFonts w:ascii="Garamond" w:eastAsia="Times New Roman" w:hAnsi="Garamond" w:cs="Arial"/>
          <w:color w:val="000000" w:themeColor="text1"/>
          <w:shd w:val="clear" w:color="auto" w:fill="FFFFFF"/>
        </w:rPr>
        <w:t>if you don’t know that</w:t>
      </w:r>
      <w:r w:rsidR="00DF7A21">
        <w:rPr>
          <w:rFonts w:ascii="Garamond" w:eastAsia="Times New Roman" w:hAnsi="Garamond" w:cs="Arial"/>
          <w:color w:val="000000" w:themeColor="text1"/>
          <w:shd w:val="clear" w:color="auto" w:fill="FFFFFF"/>
        </w:rPr>
        <w:t xml:space="preserve"> </w:t>
      </w:r>
      <w:proofErr w:type="spellStart"/>
      <w:r w:rsidR="00E76A1A">
        <w:rPr>
          <w:rFonts w:ascii="Garamond" w:eastAsia="Times New Roman" w:hAnsi="Garamond" w:cs="Arial"/>
          <w:color w:val="000000" w:themeColor="text1"/>
          <w:shd w:val="clear" w:color="auto" w:fill="FFFFFF"/>
        </w:rPr>
        <w:t>Loberfeld</w:t>
      </w:r>
      <w:proofErr w:type="spellEnd"/>
      <w:r w:rsidR="00E76A1A">
        <w:rPr>
          <w:rFonts w:ascii="Garamond" w:eastAsia="Times New Roman" w:hAnsi="Garamond" w:cs="Arial"/>
          <w:color w:val="000000" w:themeColor="text1"/>
          <w:shd w:val="clear" w:color="auto" w:fill="FFFFFF"/>
        </w:rPr>
        <w:t xml:space="preserve"> is the tooth fairy</w:t>
      </w:r>
      <w:r w:rsidR="00DF7A21">
        <w:rPr>
          <w:rFonts w:ascii="Garamond" w:eastAsia="Times New Roman" w:hAnsi="Garamond" w:cs="Arial"/>
          <w:color w:val="000000" w:themeColor="text1"/>
          <w:shd w:val="clear" w:color="auto" w:fill="FFFFFF"/>
        </w:rPr>
        <w:t xml:space="preserve">, then knowing that </w:t>
      </w:r>
      <w:proofErr w:type="spellStart"/>
      <w:r w:rsidR="00E76A1A">
        <w:rPr>
          <w:rFonts w:ascii="Garamond" w:eastAsia="Times New Roman" w:hAnsi="Garamond" w:cs="Arial"/>
          <w:color w:val="000000" w:themeColor="text1"/>
          <w:shd w:val="clear" w:color="auto" w:fill="FFFFFF"/>
        </w:rPr>
        <w:t>Loberfeld</w:t>
      </w:r>
      <w:proofErr w:type="spellEnd"/>
      <w:r w:rsidR="00E76A1A">
        <w:rPr>
          <w:rFonts w:ascii="Garamond" w:eastAsia="Times New Roman" w:hAnsi="Garamond" w:cs="Arial"/>
          <w:color w:val="000000" w:themeColor="text1"/>
          <w:shd w:val="clear" w:color="auto" w:fill="FFFFFF"/>
        </w:rPr>
        <w:t xml:space="preserve"> weighs 150 </w:t>
      </w:r>
      <w:proofErr w:type="spellStart"/>
      <w:r w:rsidR="00E76A1A">
        <w:rPr>
          <w:rFonts w:ascii="Garamond" w:eastAsia="Times New Roman" w:hAnsi="Garamond" w:cs="Arial"/>
          <w:color w:val="000000" w:themeColor="text1"/>
          <w:shd w:val="clear" w:color="auto" w:fill="FFFFFF"/>
        </w:rPr>
        <w:t>lbs</w:t>
      </w:r>
      <w:proofErr w:type="spellEnd"/>
      <w:r w:rsidR="00E76A1A">
        <w:rPr>
          <w:rFonts w:ascii="Garamond" w:eastAsia="Times New Roman" w:hAnsi="Garamond" w:cs="Arial"/>
          <w:color w:val="000000" w:themeColor="text1"/>
          <w:shd w:val="clear" w:color="auto" w:fill="FFFFFF"/>
        </w:rPr>
        <w:t xml:space="preserve"> tells you nothing about the tooth fairy, and it would be an error in attribution to ascribe to you the belief that the tooth fairy weighs 150 lbs.</w:t>
      </w:r>
      <w:r w:rsidR="00DF7A21">
        <w:rPr>
          <w:rFonts w:ascii="Garamond" w:eastAsia="Times New Roman" w:hAnsi="Garamond" w:cs="Arial"/>
          <w:color w:val="000000" w:themeColor="text1"/>
          <w:shd w:val="clear" w:color="auto" w:fill="FFFFFF"/>
        </w:rPr>
        <w:t xml:space="preserve"> A correct belief attribution captures </w:t>
      </w:r>
      <w:r w:rsidR="00DF7A21" w:rsidRPr="00DF7A21">
        <w:rPr>
          <w:rFonts w:ascii="Garamond" w:eastAsia="Times New Roman" w:hAnsi="Garamond" w:cs="Arial"/>
          <w:i/>
          <w:color w:val="000000" w:themeColor="text1"/>
          <w:shd w:val="clear" w:color="auto" w:fill="FFFFFF"/>
        </w:rPr>
        <w:t>how</w:t>
      </w:r>
      <w:r w:rsidR="00DF7A21">
        <w:rPr>
          <w:rFonts w:ascii="Garamond" w:eastAsia="Times New Roman" w:hAnsi="Garamond" w:cs="Arial"/>
          <w:color w:val="000000" w:themeColor="text1"/>
          <w:shd w:val="clear" w:color="auto" w:fill="FFFFFF"/>
        </w:rPr>
        <w:t xml:space="preserve"> the target is representing the information, and for this reason a belief attribution has certain affinities with level-2 perspective taking (something we don’t currently have evidence for in great apes (</w:t>
      </w:r>
      <w:proofErr w:type="spellStart"/>
      <w:r w:rsidR="00DF7A21">
        <w:rPr>
          <w:rFonts w:ascii="Garamond" w:eastAsia="Times New Roman" w:hAnsi="Garamond" w:cs="Arial"/>
          <w:color w:val="000000" w:themeColor="text1"/>
          <w:shd w:val="clear" w:color="auto" w:fill="FFFFFF"/>
        </w:rPr>
        <w:t>Karg</w:t>
      </w:r>
      <w:proofErr w:type="spellEnd"/>
      <w:r w:rsidR="00DF7A21">
        <w:rPr>
          <w:rFonts w:ascii="Garamond" w:eastAsia="Times New Roman" w:hAnsi="Garamond" w:cs="Arial"/>
          <w:color w:val="000000" w:themeColor="text1"/>
          <w:shd w:val="clear" w:color="auto" w:fill="FFFFFF"/>
        </w:rPr>
        <w:t xml:space="preserve"> et al. 2016)).</w:t>
      </w:r>
    </w:p>
    <w:p w14:paraId="409E4AF7" w14:textId="77777777" w:rsidR="00E76A1A" w:rsidRDefault="00E76A1A" w:rsidP="00DD6A6D">
      <w:pPr>
        <w:rPr>
          <w:rFonts w:ascii="Garamond" w:eastAsia="Times New Roman" w:hAnsi="Garamond" w:cs="Arial"/>
          <w:color w:val="000000" w:themeColor="text1"/>
          <w:shd w:val="clear" w:color="auto" w:fill="FFFFFF"/>
        </w:rPr>
      </w:pPr>
    </w:p>
    <w:p w14:paraId="13AEABA4" w14:textId="77777777" w:rsidR="00E76A1A" w:rsidRDefault="007E6672" w:rsidP="006B3758">
      <w:pPr>
        <w:rPr>
          <w:rFonts w:ascii="Garamond" w:eastAsia="Times New Roman" w:hAnsi="Garamond"/>
        </w:rPr>
      </w:pPr>
      <w:r>
        <w:rPr>
          <w:rFonts w:ascii="Garamond" w:eastAsia="Times New Roman" w:hAnsi="Garamond"/>
        </w:rPr>
        <w:t>Third</w:t>
      </w:r>
      <w:r w:rsidR="00E76A1A">
        <w:rPr>
          <w:rFonts w:ascii="Garamond" w:eastAsia="Times New Roman" w:hAnsi="Garamond"/>
        </w:rPr>
        <w:t>, on the most common accounts, a belief, along with a desire, cause people to act. But to know how a belief plus a desire will cause someone to act, one needs additional informati</w:t>
      </w:r>
      <w:r w:rsidR="00DF7A21">
        <w:rPr>
          <w:rFonts w:ascii="Garamond" w:eastAsia="Times New Roman" w:hAnsi="Garamond"/>
        </w:rPr>
        <w:t>on</w:t>
      </w:r>
      <w:r w:rsidR="00E76A1A">
        <w:rPr>
          <w:rFonts w:ascii="Garamond" w:eastAsia="Times New Roman" w:hAnsi="Garamond"/>
        </w:rPr>
        <w:t xml:space="preserve"> about how belief and desire </w:t>
      </w:r>
      <w:r w:rsidR="00F11E84">
        <w:rPr>
          <w:rFonts w:ascii="Garamond" w:eastAsia="Times New Roman" w:hAnsi="Garamond"/>
        </w:rPr>
        <w:t>sets</w:t>
      </w:r>
      <w:r w:rsidR="00E76A1A">
        <w:rPr>
          <w:rFonts w:ascii="Garamond" w:eastAsia="Times New Roman" w:hAnsi="Garamond"/>
        </w:rPr>
        <w:t xml:space="preserve"> interact to cause a particular behavior. This information may be gained through experience, or it </w:t>
      </w:r>
      <w:r w:rsidR="00DF7A21">
        <w:rPr>
          <w:rFonts w:ascii="Garamond" w:eastAsia="Times New Roman" w:hAnsi="Garamond"/>
        </w:rPr>
        <w:t>may</w:t>
      </w:r>
      <w:r w:rsidR="00E76A1A">
        <w:rPr>
          <w:rFonts w:ascii="Garamond" w:eastAsia="Times New Roman" w:hAnsi="Garamond"/>
        </w:rPr>
        <w:t xml:space="preserve"> be generated by thinking about one’s </w:t>
      </w:r>
      <w:r w:rsidR="00DF7A21">
        <w:rPr>
          <w:rFonts w:ascii="Garamond" w:eastAsia="Times New Roman" w:hAnsi="Garamond"/>
        </w:rPr>
        <w:t>self</w:t>
      </w:r>
      <w:r w:rsidR="00E76A1A">
        <w:rPr>
          <w:rFonts w:ascii="Garamond" w:eastAsia="Times New Roman" w:hAnsi="Garamond"/>
        </w:rPr>
        <w:t>.</w:t>
      </w:r>
    </w:p>
    <w:p w14:paraId="2EFB781D" w14:textId="77777777" w:rsidR="00E76A1A" w:rsidRPr="008424CE" w:rsidRDefault="00E76A1A" w:rsidP="006B3758">
      <w:pPr>
        <w:rPr>
          <w:rFonts w:ascii="Garamond" w:hAnsi="Garamond"/>
        </w:rPr>
      </w:pPr>
    </w:p>
    <w:p w14:paraId="003BB998" w14:textId="77777777" w:rsidR="006B3758" w:rsidRDefault="006B3758" w:rsidP="006B3758">
      <w:pPr>
        <w:rPr>
          <w:rFonts w:ascii="Garamond" w:hAnsi="Garamond"/>
        </w:rPr>
      </w:pPr>
      <w:r w:rsidRPr="008424CE">
        <w:rPr>
          <w:rFonts w:ascii="Garamond" w:hAnsi="Garamond"/>
        </w:rPr>
        <w:t xml:space="preserve">As a referentially opaque propositional attitude that can be true or false, and </w:t>
      </w:r>
      <w:r w:rsidR="00DF7A21">
        <w:rPr>
          <w:rFonts w:ascii="Garamond" w:hAnsi="Garamond"/>
        </w:rPr>
        <w:t xml:space="preserve">that, </w:t>
      </w:r>
      <w:r w:rsidRPr="008424CE">
        <w:rPr>
          <w:rFonts w:ascii="Garamond" w:hAnsi="Garamond"/>
        </w:rPr>
        <w:t>along with desire</w:t>
      </w:r>
      <w:r w:rsidR="00DF7A21">
        <w:rPr>
          <w:rFonts w:ascii="Garamond" w:hAnsi="Garamond"/>
        </w:rPr>
        <w:t>, cause</w:t>
      </w:r>
      <w:r w:rsidR="00F11E84">
        <w:rPr>
          <w:rFonts w:ascii="Garamond" w:hAnsi="Garamond"/>
        </w:rPr>
        <w:t>s</w:t>
      </w:r>
      <w:r w:rsidRPr="008424CE">
        <w:rPr>
          <w:rFonts w:ascii="Garamond" w:hAnsi="Garamond"/>
        </w:rPr>
        <w:t xml:space="preserve"> behavior, a belief is going to be something that requires cognitive sophistication to </w:t>
      </w:r>
      <w:r w:rsidR="00E76A1A">
        <w:rPr>
          <w:rFonts w:ascii="Garamond" w:hAnsi="Garamond"/>
        </w:rPr>
        <w:t xml:space="preserve">use and to </w:t>
      </w:r>
      <w:r w:rsidRPr="008424CE">
        <w:rPr>
          <w:rFonts w:ascii="Garamond" w:hAnsi="Garamond"/>
        </w:rPr>
        <w:t xml:space="preserve">understand. Given the high cognitive demands, some critics of the false belief task </w:t>
      </w:r>
      <w:r w:rsidR="00C56F33">
        <w:rPr>
          <w:rFonts w:ascii="Garamond" w:hAnsi="Garamond"/>
        </w:rPr>
        <w:t xml:space="preserve">will </w:t>
      </w:r>
      <w:r w:rsidRPr="008424CE">
        <w:rPr>
          <w:rFonts w:ascii="Garamond" w:hAnsi="Garamond"/>
        </w:rPr>
        <w:t>claim that the apes can solv</w:t>
      </w:r>
      <w:r w:rsidR="00C56F33">
        <w:rPr>
          <w:rFonts w:ascii="Garamond" w:hAnsi="Garamond"/>
        </w:rPr>
        <w:t>e these sorts of problems by sub-</w:t>
      </w:r>
      <w:proofErr w:type="spellStart"/>
      <w:r w:rsidR="00C56F33">
        <w:rPr>
          <w:rFonts w:ascii="Garamond" w:hAnsi="Garamond"/>
        </w:rPr>
        <w:t>mentalizing</w:t>
      </w:r>
      <w:proofErr w:type="spellEnd"/>
      <w:r w:rsidR="00C56F33">
        <w:rPr>
          <w:rFonts w:ascii="Garamond" w:hAnsi="Garamond"/>
        </w:rPr>
        <w:t xml:space="preserve"> or via a</w:t>
      </w:r>
      <w:r w:rsidRPr="008424CE">
        <w:rPr>
          <w:rFonts w:ascii="Garamond" w:hAnsi="Garamond"/>
        </w:rPr>
        <w:t xml:space="preserve"> theory of behavior, rather than by </w:t>
      </w:r>
      <w:r w:rsidR="00C56F33">
        <w:rPr>
          <w:rFonts w:ascii="Garamond" w:hAnsi="Garamond"/>
        </w:rPr>
        <w:t>mental state attribution</w:t>
      </w:r>
      <w:r w:rsidR="00DF7A21">
        <w:rPr>
          <w:rFonts w:ascii="Garamond" w:hAnsi="Garamond"/>
        </w:rPr>
        <w:t xml:space="preserve">. But any account that </w:t>
      </w:r>
      <w:r w:rsidR="00E76A1A">
        <w:rPr>
          <w:rFonts w:ascii="Garamond" w:hAnsi="Garamond"/>
        </w:rPr>
        <w:t xml:space="preserve">describes the apes </w:t>
      </w:r>
      <w:r w:rsidR="00161F9B">
        <w:rPr>
          <w:rFonts w:ascii="Garamond" w:hAnsi="Garamond"/>
        </w:rPr>
        <w:t xml:space="preserve">as </w:t>
      </w:r>
      <w:r w:rsidR="00C56F33">
        <w:rPr>
          <w:rFonts w:ascii="Garamond" w:hAnsi="Garamond"/>
        </w:rPr>
        <w:t>un</w:t>
      </w:r>
      <w:r w:rsidR="00DF7A21">
        <w:rPr>
          <w:rFonts w:ascii="Garamond" w:hAnsi="Garamond"/>
        </w:rPr>
        <w:t>able to</w:t>
      </w:r>
      <w:r w:rsidR="00E76A1A">
        <w:rPr>
          <w:rFonts w:ascii="Garamond" w:hAnsi="Garamond"/>
        </w:rPr>
        <w:t xml:space="preserve"> understand the narrative structure of the situation, </w:t>
      </w:r>
      <w:r w:rsidR="00C56F33">
        <w:rPr>
          <w:rFonts w:ascii="Garamond" w:hAnsi="Garamond"/>
        </w:rPr>
        <w:t>as not</w:t>
      </w:r>
      <w:r w:rsidR="00E76A1A">
        <w:rPr>
          <w:rFonts w:ascii="Garamond" w:hAnsi="Garamond"/>
        </w:rPr>
        <w:t xml:space="preserve"> understand</w:t>
      </w:r>
      <w:r w:rsidR="00C56F33">
        <w:rPr>
          <w:rFonts w:ascii="Garamond" w:hAnsi="Garamond"/>
        </w:rPr>
        <w:t>ing</w:t>
      </w:r>
      <w:r w:rsidR="00E76A1A">
        <w:rPr>
          <w:rFonts w:ascii="Garamond" w:hAnsi="Garamond"/>
        </w:rPr>
        <w:t xml:space="preserve"> others as agents with </w:t>
      </w:r>
      <w:r w:rsidR="00C56F33">
        <w:rPr>
          <w:rFonts w:ascii="Garamond" w:hAnsi="Garamond"/>
        </w:rPr>
        <w:t>some</w:t>
      </w:r>
      <w:r w:rsidR="00E76A1A">
        <w:rPr>
          <w:rFonts w:ascii="Garamond" w:hAnsi="Garamond"/>
        </w:rPr>
        <w:t xml:space="preserve"> mental states—emotions, goals, knowledge, perc</w:t>
      </w:r>
      <w:r w:rsidR="00E4198A">
        <w:rPr>
          <w:rFonts w:ascii="Garamond" w:hAnsi="Garamond"/>
        </w:rPr>
        <w:t>ep</w:t>
      </w:r>
      <w:r w:rsidR="00E76A1A">
        <w:rPr>
          <w:rFonts w:ascii="Garamond" w:hAnsi="Garamond"/>
        </w:rPr>
        <w:t>tual states, etc.</w:t>
      </w:r>
      <w:r w:rsidR="00C56F33">
        <w:rPr>
          <w:rFonts w:ascii="Garamond" w:hAnsi="Garamond"/>
        </w:rPr>
        <w:t>—should be rejected. G</w:t>
      </w:r>
      <w:r w:rsidR="00E76A1A">
        <w:rPr>
          <w:rFonts w:ascii="Garamond" w:hAnsi="Garamond"/>
        </w:rPr>
        <w:t xml:space="preserve">iven what else we know about great apes’ abilities in these areas, some of which are reviewed in the </w:t>
      </w:r>
      <w:proofErr w:type="spellStart"/>
      <w:r w:rsidR="00E76A1A">
        <w:rPr>
          <w:rFonts w:ascii="Garamond" w:hAnsi="Garamond"/>
        </w:rPr>
        <w:t>Buttelmann</w:t>
      </w:r>
      <w:proofErr w:type="spellEnd"/>
      <w:r w:rsidR="00E76A1A">
        <w:rPr>
          <w:rFonts w:ascii="Garamond" w:hAnsi="Garamond"/>
        </w:rPr>
        <w:t xml:space="preserve"> paper, such an explanation is implausible.</w:t>
      </w:r>
    </w:p>
    <w:p w14:paraId="0E4BB385" w14:textId="77777777" w:rsidR="00E76A1A" w:rsidRDefault="00E76A1A" w:rsidP="006B3758">
      <w:pPr>
        <w:rPr>
          <w:rFonts w:ascii="Garamond" w:hAnsi="Garamond"/>
        </w:rPr>
      </w:pPr>
    </w:p>
    <w:p w14:paraId="0932AABF" w14:textId="77777777" w:rsidR="006B3758" w:rsidRDefault="006B3758" w:rsidP="006B3758">
      <w:pPr>
        <w:rPr>
          <w:rFonts w:ascii="Garamond" w:hAnsi="Garamond"/>
        </w:rPr>
      </w:pPr>
      <w:r w:rsidRPr="008424CE">
        <w:rPr>
          <w:rFonts w:ascii="Garamond" w:hAnsi="Garamond"/>
        </w:rPr>
        <w:t xml:space="preserve">There is a middle ground between belief </w:t>
      </w:r>
      <w:r w:rsidR="00C56F33">
        <w:rPr>
          <w:rFonts w:ascii="Garamond" w:hAnsi="Garamond"/>
        </w:rPr>
        <w:t>attribution and sub-</w:t>
      </w:r>
      <w:proofErr w:type="spellStart"/>
      <w:r w:rsidR="00C56F33">
        <w:rPr>
          <w:rFonts w:ascii="Garamond" w:hAnsi="Garamond"/>
        </w:rPr>
        <w:t>mentalizing</w:t>
      </w:r>
      <w:proofErr w:type="spellEnd"/>
      <w:r w:rsidRPr="008424CE">
        <w:rPr>
          <w:rFonts w:ascii="Garamond" w:hAnsi="Garamond"/>
        </w:rPr>
        <w:t xml:space="preserve">. </w:t>
      </w:r>
      <w:r w:rsidR="00C56F33">
        <w:rPr>
          <w:rFonts w:ascii="Garamond" w:hAnsi="Garamond"/>
        </w:rPr>
        <w:t xml:space="preserve">Apes may be using non-propositional mental state attribution in their social interactions. </w:t>
      </w:r>
    </w:p>
    <w:p w14:paraId="77CD106B" w14:textId="77777777" w:rsidR="006B3758" w:rsidRPr="008424CE" w:rsidRDefault="006B3758" w:rsidP="006B3758">
      <w:pPr>
        <w:rPr>
          <w:rFonts w:ascii="Garamond" w:hAnsi="Garamond"/>
        </w:rPr>
      </w:pPr>
    </w:p>
    <w:p w14:paraId="10FBE39F" w14:textId="77777777" w:rsidR="006B3758" w:rsidRPr="008424CE" w:rsidRDefault="006B2661" w:rsidP="006B3758">
      <w:pPr>
        <w:rPr>
          <w:rFonts w:ascii="Garamond" w:hAnsi="Garamond"/>
        </w:rPr>
      </w:pPr>
      <w:r>
        <w:rPr>
          <w:rFonts w:ascii="Garamond" w:hAnsi="Garamond"/>
        </w:rPr>
        <w:lastRenderedPageBreak/>
        <w:t>I</w:t>
      </w:r>
      <w:r w:rsidR="006B3758" w:rsidRPr="008424CE">
        <w:rPr>
          <w:rFonts w:ascii="Garamond" w:hAnsi="Garamond"/>
        </w:rPr>
        <w:t xml:space="preserve">n the active helping task, </w:t>
      </w:r>
      <w:r>
        <w:rPr>
          <w:rFonts w:ascii="Garamond" w:hAnsi="Garamond"/>
        </w:rPr>
        <w:t>apes</w:t>
      </w:r>
      <w:r w:rsidR="006B3758" w:rsidRPr="008424CE">
        <w:rPr>
          <w:rFonts w:ascii="Garamond" w:hAnsi="Garamond"/>
        </w:rPr>
        <w:t xml:space="preserve"> </w:t>
      </w:r>
      <w:r>
        <w:rPr>
          <w:rFonts w:ascii="Garamond" w:hAnsi="Garamond"/>
        </w:rPr>
        <w:t>can work out</w:t>
      </w:r>
      <w:r w:rsidR="006B3758" w:rsidRPr="008424CE">
        <w:rPr>
          <w:rFonts w:ascii="Garamond" w:hAnsi="Garamond"/>
        </w:rPr>
        <w:t xml:space="preserve"> the </w:t>
      </w:r>
      <w:r>
        <w:rPr>
          <w:rFonts w:ascii="Garamond" w:hAnsi="Garamond"/>
        </w:rPr>
        <w:t>experimenter’s</w:t>
      </w:r>
      <w:r w:rsidR="006B3758" w:rsidRPr="008424CE">
        <w:rPr>
          <w:rFonts w:ascii="Garamond" w:hAnsi="Garamond"/>
        </w:rPr>
        <w:t xml:space="preserve"> goal by understanding that </w:t>
      </w:r>
      <w:r>
        <w:rPr>
          <w:rFonts w:ascii="Garamond" w:hAnsi="Garamond"/>
        </w:rPr>
        <w:t>people</w:t>
      </w:r>
      <w:r w:rsidR="006B3758" w:rsidRPr="008424CE">
        <w:rPr>
          <w:rFonts w:ascii="Garamond" w:hAnsi="Garamond"/>
        </w:rPr>
        <w:t xml:space="preserve"> seek out things where they last saw them, so in the false </w:t>
      </w:r>
      <w:r w:rsidR="00C56F33">
        <w:rPr>
          <w:rFonts w:ascii="Garamond" w:hAnsi="Garamond"/>
        </w:rPr>
        <w:t xml:space="preserve">belief </w:t>
      </w:r>
      <w:r w:rsidR="006B3758" w:rsidRPr="008424CE">
        <w:rPr>
          <w:rFonts w:ascii="Garamond" w:hAnsi="Garamond"/>
        </w:rPr>
        <w:t xml:space="preserve">condition, the ape thinks the researcher’s goal is to acquire the object because the researcher is </w:t>
      </w:r>
      <w:r>
        <w:rPr>
          <w:rFonts w:ascii="Garamond" w:hAnsi="Garamond"/>
        </w:rPr>
        <w:t>trying to open the box</w:t>
      </w:r>
      <w:r w:rsidR="006B3758" w:rsidRPr="008424CE">
        <w:rPr>
          <w:rFonts w:ascii="Garamond" w:hAnsi="Garamond"/>
        </w:rPr>
        <w:t xml:space="preserve"> where he last saw it.</w:t>
      </w:r>
      <w:r w:rsidR="00384737">
        <w:rPr>
          <w:rFonts w:ascii="Garamond" w:hAnsi="Garamond"/>
        </w:rPr>
        <w:t xml:space="preserve"> The content of the ape’s reasoning would go like this: </w:t>
      </w:r>
      <w:r w:rsidR="00384737">
        <w:rPr>
          <w:rFonts w:ascii="Garamond" w:hAnsi="Garamond"/>
          <w:i/>
        </w:rPr>
        <w:t>He is trying to open the box he left the object in. Since people look for things where the</w:t>
      </w:r>
      <w:r w:rsidR="00CC5AB1">
        <w:rPr>
          <w:rFonts w:ascii="Garamond" w:hAnsi="Garamond"/>
          <w:i/>
        </w:rPr>
        <w:t>y</w:t>
      </w:r>
      <w:r w:rsidR="00384737">
        <w:rPr>
          <w:rFonts w:ascii="Garamond" w:hAnsi="Garamond"/>
          <w:i/>
        </w:rPr>
        <w:t xml:space="preserve"> left them, he must want the object. I’ll get it for him.</w:t>
      </w:r>
      <w:r w:rsidR="006B3758" w:rsidRPr="008424CE">
        <w:rPr>
          <w:rFonts w:ascii="Garamond" w:hAnsi="Garamond"/>
        </w:rPr>
        <w:t xml:space="preserve">  </w:t>
      </w:r>
    </w:p>
    <w:p w14:paraId="2A581578" w14:textId="77777777" w:rsidR="006B3758" w:rsidRPr="008424CE" w:rsidRDefault="006B3758" w:rsidP="006B3758">
      <w:pPr>
        <w:rPr>
          <w:rFonts w:ascii="Garamond" w:hAnsi="Garamond"/>
        </w:rPr>
      </w:pPr>
    </w:p>
    <w:p w14:paraId="103C53BF" w14:textId="77777777" w:rsidR="006B2661" w:rsidRDefault="006B3758" w:rsidP="006B3758">
      <w:pPr>
        <w:rPr>
          <w:rFonts w:ascii="Garamond" w:hAnsi="Garamond"/>
        </w:rPr>
      </w:pPr>
      <w:r w:rsidRPr="008424CE">
        <w:rPr>
          <w:rFonts w:ascii="Garamond" w:hAnsi="Garamond"/>
        </w:rPr>
        <w:t xml:space="preserve">The alternative hypothesis is a </w:t>
      </w:r>
      <w:proofErr w:type="spellStart"/>
      <w:r w:rsidRPr="008424CE">
        <w:rPr>
          <w:rFonts w:ascii="Garamond" w:hAnsi="Garamond"/>
        </w:rPr>
        <w:t>mentalistic</w:t>
      </w:r>
      <w:proofErr w:type="spellEnd"/>
      <w:r w:rsidRPr="008424CE">
        <w:rPr>
          <w:rFonts w:ascii="Garamond" w:hAnsi="Garamond"/>
        </w:rPr>
        <w:t xml:space="preserve"> hypothesis, </w:t>
      </w:r>
      <w:r w:rsidR="00263439">
        <w:rPr>
          <w:rFonts w:ascii="Garamond" w:hAnsi="Garamond"/>
        </w:rPr>
        <w:t xml:space="preserve">because it appeals to the intentions of the actor, </w:t>
      </w:r>
      <w:r w:rsidRPr="008424CE">
        <w:rPr>
          <w:rFonts w:ascii="Garamond" w:hAnsi="Garamond"/>
        </w:rPr>
        <w:t xml:space="preserve">but it is </w:t>
      </w:r>
      <w:proofErr w:type="spellStart"/>
      <w:r w:rsidRPr="008424CE">
        <w:rPr>
          <w:rFonts w:ascii="Garamond" w:hAnsi="Garamond"/>
        </w:rPr>
        <w:t>mentalistic</w:t>
      </w:r>
      <w:proofErr w:type="spellEnd"/>
      <w:r w:rsidRPr="008424CE">
        <w:rPr>
          <w:rFonts w:ascii="Garamond" w:hAnsi="Garamond"/>
        </w:rPr>
        <w:t xml:space="preserve"> hypothesis </w:t>
      </w:r>
      <w:r w:rsidR="00BC5902">
        <w:rPr>
          <w:rFonts w:ascii="Garamond" w:hAnsi="Garamond"/>
        </w:rPr>
        <w:t xml:space="preserve">that doesn’t involve propositional attitudes, </w:t>
      </w:r>
      <w:r w:rsidR="00263439">
        <w:rPr>
          <w:rFonts w:ascii="Garamond" w:hAnsi="Garamond"/>
        </w:rPr>
        <w:t xml:space="preserve">because </w:t>
      </w:r>
      <w:r w:rsidR="00517F86">
        <w:rPr>
          <w:rFonts w:ascii="Garamond" w:hAnsi="Garamond"/>
        </w:rPr>
        <w:t>the attributed content</w:t>
      </w:r>
      <w:r w:rsidR="00263439">
        <w:rPr>
          <w:rFonts w:ascii="Garamond" w:hAnsi="Garamond"/>
        </w:rPr>
        <w:t xml:space="preserve"> </w:t>
      </w:r>
      <w:r w:rsidR="00517F86">
        <w:rPr>
          <w:rFonts w:ascii="Garamond" w:hAnsi="Garamond"/>
        </w:rPr>
        <w:t>isn’t</w:t>
      </w:r>
      <w:r w:rsidR="00BC5902">
        <w:rPr>
          <w:rFonts w:ascii="Garamond" w:hAnsi="Garamond"/>
        </w:rPr>
        <w:t xml:space="preserve"> </w:t>
      </w:r>
      <w:r w:rsidR="00517F86">
        <w:rPr>
          <w:rFonts w:ascii="Garamond" w:hAnsi="Garamond"/>
        </w:rPr>
        <w:t>opaque</w:t>
      </w:r>
      <w:r w:rsidR="00BC5902">
        <w:rPr>
          <w:rFonts w:ascii="Garamond" w:hAnsi="Garamond"/>
        </w:rPr>
        <w:t xml:space="preserve"> and it doesn’t </w:t>
      </w:r>
      <w:r w:rsidR="00077B43">
        <w:rPr>
          <w:rFonts w:ascii="Garamond" w:hAnsi="Garamond"/>
        </w:rPr>
        <w:t>take</w:t>
      </w:r>
      <w:r w:rsidR="00BC5902">
        <w:rPr>
          <w:rFonts w:ascii="Garamond" w:hAnsi="Garamond"/>
        </w:rPr>
        <w:t xml:space="preserve"> sentential </w:t>
      </w:r>
      <w:r w:rsidR="00077B43">
        <w:rPr>
          <w:rFonts w:ascii="Garamond" w:hAnsi="Garamond"/>
        </w:rPr>
        <w:t>structure</w:t>
      </w:r>
      <w:r w:rsidRPr="008424CE">
        <w:rPr>
          <w:rFonts w:ascii="Garamond" w:hAnsi="Garamond"/>
        </w:rPr>
        <w:t xml:space="preserve">. </w:t>
      </w:r>
      <w:r w:rsidR="00BC5902">
        <w:rPr>
          <w:rFonts w:ascii="Garamond" w:hAnsi="Garamond"/>
        </w:rPr>
        <w:t>It doesn’t matter how the experimenter represents the object and its location</w:t>
      </w:r>
      <w:r w:rsidR="00B735C8">
        <w:rPr>
          <w:rFonts w:ascii="Garamond" w:hAnsi="Garamond"/>
        </w:rPr>
        <w:t>; it only matters that the ape knows the experimenter’s goal</w:t>
      </w:r>
      <w:r w:rsidR="00517F86">
        <w:rPr>
          <w:rFonts w:ascii="Garamond" w:hAnsi="Garamond"/>
        </w:rPr>
        <w:t>, something the authors think we already have evidence for given past ape studies</w:t>
      </w:r>
      <w:r w:rsidR="00BC5902">
        <w:rPr>
          <w:rFonts w:ascii="Garamond" w:hAnsi="Garamond"/>
        </w:rPr>
        <w:t xml:space="preserve">. </w:t>
      </w:r>
      <w:r w:rsidR="00077B43">
        <w:rPr>
          <w:rFonts w:ascii="Garamond" w:hAnsi="Garamond"/>
        </w:rPr>
        <w:t>This</w:t>
      </w:r>
      <w:r w:rsidR="006B2661">
        <w:rPr>
          <w:rFonts w:ascii="Garamond" w:hAnsi="Garamond"/>
        </w:rPr>
        <w:t xml:space="preserve"> hypothesis </w:t>
      </w:r>
      <w:r w:rsidR="00077B43">
        <w:rPr>
          <w:rFonts w:ascii="Garamond" w:hAnsi="Garamond"/>
        </w:rPr>
        <w:t xml:space="preserve">also </w:t>
      </w:r>
      <w:r w:rsidR="006B2661">
        <w:rPr>
          <w:rFonts w:ascii="Garamond" w:hAnsi="Garamond"/>
        </w:rPr>
        <w:t xml:space="preserve">can explain the infant findings in </w:t>
      </w:r>
      <w:proofErr w:type="spellStart"/>
      <w:r w:rsidR="006B2661">
        <w:rPr>
          <w:rFonts w:ascii="Garamond" w:hAnsi="Garamond"/>
        </w:rPr>
        <w:t>Buttelmann</w:t>
      </w:r>
      <w:proofErr w:type="spellEnd"/>
      <w:r w:rsidR="006B2661">
        <w:rPr>
          <w:rFonts w:ascii="Garamond" w:hAnsi="Garamond"/>
        </w:rPr>
        <w:t xml:space="preserve"> et al. 2009.</w:t>
      </w:r>
    </w:p>
    <w:p w14:paraId="75656DDF" w14:textId="77777777" w:rsidR="006B2661" w:rsidRDefault="006B2661" w:rsidP="006B3758">
      <w:pPr>
        <w:rPr>
          <w:rFonts w:ascii="Garamond" w:hAnsi="Garamond"/>
        </w:rPr>
      </w:pPr>
    </w:p>
    <w:p w14:paraId="4F34F9A6" w14:textId="77777777" w:rsidR="006B3758" w:rsidRPr="008424CE" w:rsidRDefault="00FA5CFC" w:rsidP="006B3758">
      <w:pPr>
        <w:rPr>
          <w:rFonts w:ascii="Garamond" w:hAnsi="Garamond"/>
        </w:rPr>
      </w:pPr>
      <w:r>
        <w:rPr>
          <w:rFonts w:ascii="Garamond" w:hAnsi="Garamond"/>
        </w:rPr>
        <w:t xml:space="preserve">Recall the </w:t>
      </w:r>
      <w:r w:rsidR="00263439">
        <w:rPr>
          <w:rFonts w:ascii="Garamond" w:hAnsi="Garamond"/>
        </w:rPr>
        <w:t xml:space="preserve">belief </w:t>
      </w:r>
      <w:r>
        <w:rPr>
          <w:rFonts w:ascii="Garamond" w:hAnsi="Garamond"/>
        </w:rPr>
        <w:t xml:space="preserve">content ascribed to the ape who </w:t>
      </w:r>
      <w:r w:rsidR="00263439">
        <w:rPr>
          <w:rFonts w:ascii="Garamond" w:hAnsi="Garamond"/>
        </w:rPr>
        <w:t xml:space="preserve">responds </w:t>
      </w:r>
      <w:r>
        <w:rPr>
          <w:rFonts w:ascii="Garamond" w:hAnsi="Garamond"/>
        </w:rPr>
        <w:t>correctly</w:t>
      </w:r>
      <w:r w:rsidR="00CC5AB1">
        <w:rPr>
          <w:rFonts w:ascii="Garamond" w:hAnsi="Garamond"/>
        </w:rPr>
        <w:t>.</w:t>
      </w:r>
      <w:r>
        <w:rPr>
          <w:rFonts w:ascii="Garamond" w:hAnsi="Garamond"/>
        </w:rPr>
        <w:t xml:space="preserve"> I</w:t>
      </w:r>
      <w:r w:rsidR="006B2661">
        <w:rPr>
          <w:rFonts w:ascii="Garamond" w:hAnsi="Garamond"/>
        </w:rPr>
        <w:t xml:space="preserve">n order to work out the experimenter’s goal in the </w:t>
      </w:r>
      <w:r>
        <w:rPr>
          <w:rFonts w:ascii="Garamond" w:hAnsi="Garamond"/>
        </w:rPr>
        <w:t xml:space="preserve">false belief condition, the ape has to first seek an explanation in order to uncover the corresponding desire that </w:t>
      </w:r>
      <w:r w:rsidR="00CC5AB1">
        <w:rPr>
          <w:rFonts w:ascii="Garamond" w:hAnsi="Garamond"/>
        </w:rPr>
        <w:t>causes</w:t>
      </w:r>
      <w:r>
        <w:rPr>
          <w:rFonts w:ascii="Garamond" w:hAnsi="Garamond"/>
        </w:rPr>
        <w:t xml:space="preserve"> the behavior, </w:t>
      </w:r>
      <w:r w:rsidR="00F11E84">
        <w:rPr>
          <w:rFonts w:ascii="Garamond" w:hAnsi="Garamond"/>
        </w:rPr>
        <w:t>and the attribution of desire</w:t>
      </w:r>
      <w:r>
        <w:rPr>
          <w:rFonts w:ascii="Garamond" w:hAnsi="Garamond"/>
        </w:rPr>
        <w:t xml:space="preserve"> is used to discover the experimenter’s goal. </w:t>
      </w:r>
      <w:r w:rsidR="00CC5AB1">
        <w:rPr>
          <w:rFonts w:ascii="Garamond" w:hAnsi="Garamond"/>
        </w:rPr>
        <w:t xml:space="preserve">I have argued that belief attribution is more sophisticated a tool than we need for almost all </w:t>
      </w:r>
      <w:r w:rsidR="00C971CA">
        <w:rPr>
          <w:rFonts w:ascii="Garamond" w:hAnsi="Garamond"/>
        </w:rPr>
        <w:t xml:space="preserve">related studies </w:t>
      </w:r>
      <w:r w:rsidR="00CC5AB1">
        <w:rPr>
          <w:rFonts w:ascii="Garamond" w:hAnsi="Garamond"/>
        </w:rPr>
        <w:t>(Andrews 2012). Belief attribution, given its logical properties, is best suited to explaining discrepant behaviors, rather than predicting quotidian ones.</w:t>
      </w:r>
      <w:r w:rsidR="00CC5AB1" w:rsidRPr="008424CE">
        <w:rPr>
          <w:rFonts w:ascii="Garamond" w:hAnsi="Garamond"/>
        </w:rPr>
        <w:t xml:space="preserve"> </w:t>
      </w:r>
    </w:p>
    <w:p w14:paraId="3E5A360A" w14:textId="77777777" w:rsidR="00F95806" w:rsidRDefault="00DE05BE"/>
    <w:p w14:paraId="25D7E438" w14:textId="77777777" w:rsidR="00D8196E" w:rsidRPr="008424CE" w:rsidRDefault="00D8196E" w:rsidP="00D8196E">
      <w:pPr>
        <w:rPr>
          <w:rFonts w:ascii="Garamond" w:eastAsia="Times New Roman" w:hAnsi="Garamond"/>
          <w:color w:val="222222"/>
          <w:shd w:val="clear" w:color="auto" w:fill="FFFFFF"/>
        </w:rPr>
      </w:pPr>
    </w:p>
    <w:p w14:paraId="665AEFDD" w14:textId="77777777" w:rsidR="00D8196E" w:rsidRDefault="00D8196E" w:rsidP="00D8196E">
      <w:pPr>
        <w:rPr>
          <w:rFonts w:ascii="Garamond" w:eastAsia="Times New Roman" w:hAnsi="Garamond"/>
          <w:color w:val="222222"/>
          <w:shd w:val="clear" w:color="auto" w:fill="FFFFFF"/>
        </w:rPr>
      </w:pPr>
      <w:r w:rsidRPr="008424CE">
        <w:rPr>
          <w:rFonts w:ascii="Garamond" w:eastAsia="Times New Roman" w:hAnsi="Garamond"/>
          <w:color w:val="222222"/>
          <w:shd w:val="clear" w:color="auto" w:fill="FFFFFF"/>
        </w:rPr>
        <w:t>Andrews, K. (2012).</w:t>
      </w:r>
      <w:r w:rsidRPr="008424CE">
        <w:rPr>
          <w:rStyle w:val="apple-converted-space"/>
          <w:rFonts w:ascii="Garamond" w:eastAsia="Times New Roman" w:hAnsi="Garamond"/>
          <w:color w:val="222222"/>
          <w:shd w:val="clear" w:color="auto" w:fill="FFFFFF"/>
        </w:rPr>
        <w:t> </w:t>
      </w:r>
      <w:r w:rsidRPr="008424CE">
        <w:rPr>
          <w:rFonts w:ascii="Garamond" w:eastAsia="Times New Roman" w:hAnsi="Garamond"/>
          <w:i/>
          <w:iCs/>
          <w:color w:val="222222"/>
          <w:shd w:val="clear" w:color="auto" w:fill="FFFFFF"/>
        </w:rPr>
        <w:t>Do Apes Read Minds? Toward a New Folk Psychology</w:t>
      </w:r>
      <w:r w:rsidRPr="008424CE">
        <w:rPr>
          <w:rFonts w:ascii="Garamond" w:eastAsia="Times New Roman" w:hAnsi="Garamond"/>
          <w:color w:val="222222"/>
          <w:shd w:val="clear" w:color="auto" w:fill="FFFFFF"/>
        </w:rPr>
        <w:t>. Cambridge, MA: MIT Press.</w:t>
      </w:r>
    </w:p>
    <w:p w14:paraId="49B0E1FA" w14:textId="77777777" w:rsidR="00D8196E" w:rsidRDefault="00D8196E" w:rsidP="00D8196E">
      <w:pPr>
        <w:rPr>
          <w:rFonts w:ascii="Garamond" w:eastAsia="Times New Roman" w:hAnsi="Garamond"/>
          <w:color w:val="222222"/>
          <w:shd w:val="clear" w:color="auto" w:fill="FFFFFF"/>
        </w:rPr>
      </w:pPr>
    </w:p>
    <w:p w14:paraId="21DA14DB" w14:textId="77777777" w:rsidR="00D8196E" w:rsidRPr="00D05E05" w:rsidRDefault="00D8196E" w:rsidP="00D8196E">
      <w:pPr>
        <w:rPr>
          <w:rFonts w:ascii="Garamond" w:eastAsia="Times New Roman" w:hAnsi="Garamond"/>
        </w:rPr>
      </w:pPr>
      <w:proofErr w:type="spellStart"/>
      <w:r w:rsidRPr="00D05E05">
        <w:rPr>
          <w:rFonts w:ascii="Garamond" w:eastAsia="Times New Roman" w:hAnsi="Garamond"/>
          <w:color w:val="222222"/>
          <w:shd w:val="clear" w:color="auto" w:fill="FFFFFF"/>
        </w:rPr>
        <w:t>Buttelmann</w:t>
      </w:r>
      <w:proofErr w:type="spellEnd"/>
      <w:r w:rsidRPr="00D05E05">
        <w:rPr>
          <w:rFonts w:ascii="Garamond" w:eastAsia="Times New Roman" w:hAnsi="Garamond"/>
          <w:color w:val="222222"/>
          <w:shd w:val="clear" w:color="auto" w:fill="FFFFFF"/>
        </w:rPr>
        <w:t xml:space="preserve">, D., </w:t>
      </w:r>
      <w:proofErr w:type="spellStart"/>
      <w:r w:rsidRPr="00D05E05">
        <w:rPr>
          <w:rFonts w:ascii="Garamond" w:eastAsia="Times New Roman" w:hAnsi="Garamond"/>
          <w:color w:val="222222"/>
          <w:shd w:val="clear" w:color="auto" w:fill="FFFFFF"/>
        </w:rPr>
        <w:t>Buttelmann</w:t>
      </w:r>
      <w:proofErr w:type="spellEnd"/>
      <w:r w:rsidRPr="00D05E05">
        <w:rPr>
          <w:rFonts w:ascii="Garamond" w:eastAsia="Times New Roman" w:hAnsi="Garamond"/>
          <w:color w:val="222222"/>
          <w:shd w:val="clear" w:color="auto" w:fill="FFFFFF"/>
        </w:rPr>
        <w:t xml:space="preserve">, F., Carpenter, M., Call, J., &amp; </w:t>
      </w:r>
      <w:proofErr w:type="spellStart"/>
      <w:r w:rsidRPr="00D05E05">
        <w:rPr>
          <w:rFonts w:ascii="Garamond" w:eastAsia="Times New Roman" w:hAnsi="Garamond"/>
          <w:color w:val="222222"/>
          <w:shd w:val="clear" w:color="auto" w:fill="FFFFFF"/>
        </w:rPr>
        <w:t>Tomasello</w:t>
      </w:r>
      <w:proofErr w:type="spellEnd"/>
      <w:r w:rsidRPr="00D05E05">
        <w:rPr>
          <w:rFonts w:ascii="Garamond" w:eastAsia="Times New Roman" w:hAnsi="Garamond"/>
          <w:color w:val="222222"/>
          <w:shd w:val="clear" w:color="auto" w:fill="FFFFFF"/>
        </w:rPr>
        <w:t>, M. (2017). Great apes distinguish true from false beliefs in an interactive helping task.</w:t>
      </w:r>
      <w:r w:rsidRPr="008424CE">
        <w:rPr>
          <w:rFonts w:ascii="Garamond" w:eastAsia="Times New Roman" w:hAnsi="Garamond"/>
          <w:color w:val="222222"/>
          <w:shd w:val="clear" w:color="auto" w:fill="FFFFFF"/>
        </w:rPr>
        <w:t> </w:t>
      </w:r>
      <w:r w:rsidRPr="00D05E05">
        <w:rPr>
          <w:rFonts w:ascii="Garamond" w:eastAsia="Times New Roman" w:hAnsi="Garamond"/>
          <w:i/>
          <w:iCs/>
          <w:color w:val="222222"/>
          <w:shd w:val="clear" w:color="auto" w:fill="FFFFFF"/>
        </w:rPr>
        <w:t>PLOS ONE</w:t>
      </w:r>
      <w:r w:rsidRPr="00D05E05">
        <w:rPr>
          <w:rFonts w:ascii="Garamond" w:eastAsia="Times New Roman" w:hAnsi="Garamond"/>
          <w:color w:val="222222"/>
          <w:shd w:val="clear" w:color="auto" w:fill="FFFFFF"/>
        </w:rPr>
        <w:t>,</w:t>
      </w:r>
      <w:r w:rsidRPr="008424CE">
        <w:rPr>
          <w:rFonts w:ascii="Garamond" w:eastAsia="Times New Roman" w:hAnsi="Garamond"/>
          <w:color w:val="222222"/>
          <w:shd w:val="clear" w:color="auto" w:fill="FFFFFF"/>
        </w:rPr>
        <w:t> </w:t>
      </w:r>
      <w:r w:rsidRPr="00D05E05">
        <w:rPr>
          <w:rFonts w:ascii="Garamond" w:eastAsia="Times New Roman" w:hAnsi="Garamond"/>
          <w:i/>
          <w:iCs/>
          <w:color w:val="222222"/>
          <w:shd w:val="clear" w:color="auto" w:fill="FFFFFF"/>
        </w:rPr>
        <w:t>12</w:t>
      </w:r>
      <w:r w:rsidRPr="00D05E05">
        <w:rPr>
          <w:rFonts w:ascii="Garamond" w:eastAsia="Times New Roman" w:hAnsi="Garamond"/>
          <w:color w:val="222222"/>
          <w:shd w:val="clear" w:color="auto" w:fill="FFFFFF"/>
        </w:rPr>
        <w:t>(4), e0173793.</w:t>
      </w:r>
      <w:r w:rsidRPr="008424CE">
        <w:rPr>
          <w:rFonts w:ascii="Garamond" w:eastAsia="Times New Roman" w:hAnsi="Garamond"/>
          <w:color w:val="222222"/>
          <w:shd w:val="clear" w:color="auto" w:fill="FFFFFF"/>
        </w:rPr>
        <w:t> </w:t>
      </w:r>
    </w:p>
    <w:p w14:paraId="465ED1A7" w14:textId="77777777" w:rsidR="00D8196E" w:rsidRPr="008424CE" w:rsidRDefault="00D8196E" w:rsidP="00D8196E">
      <w:pPr>
        <w:rPr>
          <w:rFonts w:ascii="Garamond" w:eastAsia="Times New Roman" w:hAnsi="Garamond"/>
          <w:color w:val="222222"/>
          <w:shd w:val="clear" w:color="auto" w:fill="FFFFFF"/>
        </w:rPr>
      </w:pPr>
    </w:p>
    <w:p w14:paraId="3E9DC112" w14:textId="77777777" w:rsidR="00D8196E" w:rsidRPr="00F977A3" w:rsidRDefault="00D8196E">
      <w:pPr>
        <w:rPr>
          <w:rStyle w:val="apple-converted-space"/>
          <w:rFonts w:ascii="Garamond" w:eastAsia="Times New Roman" w:hAnsi="Garamond"/>
        </w:rPr>
      </w:pPr>
      <w:proofErr w:type="spellStart"/>
      <w:r w:rsidRPr="00D05E05">
        <w:rPr>
          <w:rFonts w:ascii="Garamond" w:eastAsia="Times New Roman" w:hAnsi="Garamond"/>
          <w:color w:val="222222"/>
          <w:shd w:val="clear" w:color="auto" w:fill="FFFFFF"/>
        </w:rPr>
        <w:t>Buttelmann</w:t>
      </w:r>
      <w:proofErr w:type="spellEnd"/>
      <w:r w:rsidRPr="00D05E05">
        <w:rPr>
          <w:rFonts w:ascii="Garamond" w:eastAsia="Times New Roman" w:hAnsi="Garamond"/>
          <w:color w:val="222222"/>
          <w:shd w:val="clear" w:color="auto" w:fill="FFFFFF"/>
        </w:rPr>
        <w:t xml:space="preserve">, D., Carpenter, M., &amp; </w:t>
      </w:r>
      <w:proofErr w:type="spellStart"/>
      <w:r w:rsidRPr="00D05E05">
        <w:rPr>
          <w:rFonts w:ascii="Garamond" w:eastAsia="Times New Roman" w:hAnsi="Garamond"/>
          <w:color w:val="222222"/>
          <w:shd w:val="clear" w:color="auto" w:fill="FFFFFF"/>
        </w:rPr>
        <w:t>Tomasello</w:t>
      </w:r>
      <w:proofErr w:type="spellEnd"/>
      <w:r w:rsidRPr="00D05E05">
        <w:rPr>
          <w:rFonts w:ascii="Garamond" w:eastAsia="Times New Roman" w:hAnsi="Garamond"/>
          <w:color w:val="222222"/>
          <w:shd w:val="clear" w:color="auto" w:fill="FFFFFF"/>
        </w:rPr>
        <w:t>, M. (2009). Eighteen-month-old infants show false belief understanding in an active helping paradigm.</w:t>
      </w:r>
      <w:r w:rsidRPr="008424CE">
        <w:rPr>
          <w:rFonts w:ascii="Garamond" w:eastAsia="Times New Roman" w:hAnsi="Garamond"/>
          <w:color w:val="222222"/>
          <w:shd w:val="clear" w:color="auto" w:fill="FFFFFF"/>
        </w:rPr>
        <w:t> </w:t>
      </w:r>
      <w:r w:rsidRPr="00D05E05">
        <w:rPr>
          <w:rFonts w:ascii="Garamond" w:eastAsia="Times New Roman" w:hAnsi="Garamond"/>
          <w:i/>
          <w:iCs/>
          <w:color w:val="222222"/>
          <w:shd w:val="clear" w:color="auto" w:fill="FFFFFF"/>
        </w:rPr>
        <w:t>Cognition</w:t>
      </w:r>
      <w:r w:rsidRPr="00D05E05">
        <w:rPr>
          <w:rFonts w:ascii="Garamond" w:eastAsia="Times New Roman" w:hAnsi="Garamond"/>
          <w:color w:val="222222"/>
          <w:shd w:val="clear" w:color="auto" w:fill="FFFFFF"/>
        </w:rPr>
        <w:t>,</w:t>
      </w:r>
      <w:r w:rsidRPr="008424CE">
        <w:rPr>
          <w:rFonts w:ascii="Garamond" w:eastAsia="Times New Roman" w:hAnsi="Garamond"/>
          <w:color w:val="222222"/>
          <w:shd w:val="clear" w:color="auto" w:fill="FFFFFF"/>
        </w:rPr>
        <w:t> </w:t>
      </w:r>
      <w:r w:rsidRPr="00D05E05">
        <w:rPr>
          <w:rFonts w:ascii="Garamond" w:eastAsia="Times New Roman" w:hAnsi="Garamond"/>
          <w:i/>
          <w:iCs/>
          <w:color w:val="222222"/>
          <w:shd w:val="clear" w:color="auto" w:fill="FFFFFF"/>
        </w:rPr>
        <w:t>112</w:t>
      </w:r>
      <w:r w:rsidRPr="00D05E05">
        <w:rPr>
          <w:rFonts w:ascii="Garamond" w:eastAsia="Times New Roman" w:hAnsi="Garamond"/>
          <w:color w:val="222222"/>
          <w:shd w:val="clear" w:color="auto" w:fill="FFFFFF"/>
        </w:rPr>
        <w:t>(2), 337–342.</w:t>
      </w:r>
      <w:r w:rsidRPr="008424CE">
        <w:rPr>
          <w:rFonts w:ascii="Garamond" w:eastAsia="Times New Roman" w:hAnsi="Garamond"/>
          <w:color w:val="222222"/>
          <w:shd w:val="clear" w:color="auto" w:fill="FFFFFF"/>
        </w:rPr>
        <w:t> </w:t>
      </w:r>
    </w:p>
    <w:p w14:paraId="45049B5E" w14:textId="77777777" w:rsidR="00D8196E" w:rsidRDefault="00D8196E"/>
    <w:p w14:paraId="5CC93818" w14:textId="77777777" w:rsidR="00DF7A21" w:rsidRPr="004854FD" w:rsidRDefault="00DF7A21" w:rsidP="00DF7A21">
      <w:pPr>
        <w:rPr>
          <w:rFonts w:ascii="Garamond" w:eastAsia="Times New Roman" w:hAnsi="Garamond"/>
        </w:rPr>
      </w:pPr>
      <w:proofErr w:type="spellStart"/>
      <w:r w:rsidRPr="004854FD">
        <w:rPr>
          <w:rFonts w:ascii="Garamond" w:eastAsia="Times New Roman" w:hAnsi="Garamond"/>
          <w:color w:val="222222"/>
          <w:shd w:val="clear" w:color="auto" w:fill="FFFFFF"/>
        </w:rPr>
        <w:t>Karg</w:t>
      </w:r>
      <w:proofErr w:type="spellEnd"/>
      <w:r w:rsidRPr="004854FD">
        <w:rPr>
          <w:rFonts w:ascii="Garamond" w:eastAsia="Times New Roman" w:hAnsi="Garamond"/>
          <w:color w:val="222222"/>
          <w:shd w:val="clear" w:color="auto" w:fill="FFFFFF"/>
        </w:rPr>
        <w:t xml:space="preserve">, K., </w:t>
      </w:r>
      <w:proofErr w:type="spellStart"/>
      <w:r w:rsidRPr="004854FD">
        <w:rPr>
          <w:rFonts w:ascii="Garamond" w:eastAsia="Times New Roman" w:hAnsi="Garamond"/>
          <w:color w:val="222222"/>
          <w:shd w:val="clear" w:color="auto" w:fill="FFFFFF"/>
        </w:rPr>
        <w:t>Schmelz</w:t>
      </w:r>
      <w:proofErr w:type="spellEnd"/>
      <w:r w:rsidRPr="004854FD">
        <w:rPr>
          <w:rFonts w:ascii="Garamond" w:eastAsia="Times New Roman" w:hAnsi="Garamond"/>
          <w:color w:val="222222"/>
          <w:shd w:val="clear" w:color="auto" w:fill="FFFFFF"/>
        </w:rPr>
        <w:t xml:space="preserve">, M., Call, J., &amp; </w:t>
      </w:r>
      <w:proofErr w:type="spellStart"/>
      <w:r w:rsidRPr="004854FD">
        <w:rPr>
          <w:rFonts w:ascii="Garamond" w:eastAsia="Times New Roman" w:hAnsi="Garamond"/>
          <w:color w:val="222222"/>
          <w:shd w:val="clear" w:color="auto" w:fill="FFFFFF"/>
        </w:rPr>
        <w:t>Tomasello</w:t>
      </w:r>
      <w:proofErr w:type="spellEnd"/>
      <w:r w:rsidRPr="004854FD">
        <w:rPr>
          <w:rFonts w:ascii="Garamond" w:eastAsia="Times New Roman" w:hAnsi="Garamond"/>
          <w:color w:val="222222"/>
          <w:shd w:val="clear" w:color="auto" w:fill="FFFFFF"/>
        </w:rPr>
        <w:t>, M. (2016). Differing views: Can chimpanzees do Level 2 perspective-taking?</w:t>
      </w:r>
      <w:r w:rsidRPr="008424CE">
        <w:rPr>
          <w:rFonts w:ascii="Garamond" w:eastAsia="Times New Roman" w:hAnsi="Garamond"/>
          <w:color w:val="222222"/>
          <w:shd w:val="clear" w:color="auto" w:fill="FFFFFF"/>
        </w:rPr>
        <w:t> </w:t>
      </w:r>
      <w:r w:rsidRPr="004854FD">
        <w:rPr>
          <w:rFonts w:ascii="Garamond" w:eastAsia="Times New Roman" w:hAnsi="Garamond"/>
          <w:i/>
          <w:iCs/>
          <w:color w:val="222222"/>
          <w:shd w:val="clear" w:color="auto" w:fill="FFFFFF"/>
        </w:rPr>
        <w:t>Animal Cognition</w:t>
      </w:r>
      <w:r w:rsidRPr="004854FD">
        <w:rPr>
          <w:rFonts w:ascii="Garamond" w:eastAsia="Times New Roman" w:hAnsi="Garamond"/>
          <w:color w:val="222222"/>
          <w:shd w:val="clear" w:color="auto" w:fill="FFFFFF"/>
        </w:rPr>
        <w:t>,</w:t>
      </w:r>
      <w:r w:rsidRPr="008424CE">
        <w:rPr>
          <w:rFonts w:ascii="Garamond" w:eastAsia="Times New Roman" w:hAnsi="Garamond"/>
          <w:color w:val="222222"/>
          <w:shd w:val="clear" w:color="auto" w:fill="FFFFFF"/>
        </w:rPr>
        <w:t> </w:t>
      </w:r>
      <w:r w:rsidRPr="004854FD">
        <w:rPr>
          <w:rFonts w:ascii="Garamond" w:eastAsia="Times New Roman" w:hAnsi="Garamond"/>
          <w:i/>
          <w:iCs/>
          <w:color w:val="222222"/>
          <w:shd w:val="clear" w:color="auto" w:fill="FFFFFF"/>
        </w:rPr>
        <w:t>19</w:t>
      </w:r>
      <w:r w:rsidRPr="004854FD">
        <w:rPr>
          <w:rFonts w:ascii="Garamond" w:eastAsia="Times New Roman" w:hAnsi="Garamond"/>
          <w:color w:val="222222"/>
          <w:shd w:val="clear" w:color="auto" w:fill="FFFFFF"/>
        </w:rPr>
        <w:t>, 555–564.</w:t>
      </w:r>
      <w:r w:rsidRPr="008424CE">
        <w:rPr>
          <w:rFonts w:ascii="Garamond" w:eastAsia="Times New Roman" w:hAnsi="Garamond"/>
          <w:color w:val="222222"/>
          <w:shd w:val="clear" w:color="auto" w:fill="FFFFFF"/>
        </w:rPr>
        <w:t> </w:t>
      </w:r>
    </w:p>
    <w:p w14:paraId="2E79CD7B" w14:textId="77777777" w:rsidR="00DF7A21" w:rsidRDefault="00DF7A21" w:rsidP="00D8196E">
      <w:pPr>
        <w:rPr>
          <w:rFonts w:ascii="Garamond" w:eastAsia="Times New Roman" w:hAnsi="Garamond"/>
          <w:color w:val="222222"/>
          <w:shd w:val="clear" w:color="auto" w:fill="FFFFFF"/>
        </w:rPr>
      </w:pPr>
    </w:p>
    <w:p w14:paraId="11CCBC95" w14:textId="77777777" w:rsidR="00D8196E" w:rsidRPr="008424CE" w:rsidRDefault="00D8196E" w:rsidP="00D8196E">
      <w:pPr>
        <w:rPr>
          <w:rFonts w:ascii="Garamond" w:eastAsia="Times New Roman" w:hAnsi="Garamond"/>
          <w:color w:val="222222"/>
          <w:shd w:val="clear" w:color="auto" w:fill="FFFFFF"/>
        </w:rPr>
      </w:pPr>
      <w:proofErr w:type="spellStart"/>
      <w:r w:rsidRPr="008424CE">
        <w:rPr>
          <w:rFonts w:ascii="Garamond" w:eastAsia="Times New Roman" w:hAnsi="Garamond"/>
          <w:color w:val="222222"/>
          <w:shd w:val="clear" w:color="auto" w:fill="FFFFFF"/>
        </w:rPr>
        <w:t>Krupenye</w:t>
      </w:r>
      <w:proofErr w:type="spellEnd"/>
      <w:r w:rsidRPr="008424CE">
        <w:rPr>
          <w:rFonts w:ascii="Garamond" w:eastAsia="Times New Roman" w:hAnsi="Garamond"/>
          <w:color w:val="222222"/>
          <w:shd w:val="clear" w:color="auto" w:fill="FFFFFF"/>
        </w:rPr>
        <w:t xml:space="preserve">, C., Kano, F., Hirata, S., Call, J., &amp; </w:t>
      </w:r>
      <w:proofErr w:type="spellStart"/>
      <w:r w:rsidRPr="008424CE">
        <w:rPr>
          <w:rFonts w:ascii="Garamond" w:eastAsia="Times New Roman" w:hAnsi="Garamond"/>
          <w:color w:val="222222"/>
          <w:shd w:val="clear" w:color="auto" w:fill="FFFFFF"/>
        </w:rPr>
        <w:t>Tomasello</w:t>
      </w:r>
      <w:proofErr w:type="spellEnd"/>
      <w:r w:rsidRPr="008424CE">
        <w:rPr>
          <w:rFonts w:ascii="Garamond" w:eastAsia="Times New Roman" w:hAnsi="Garamond"/>
          <w:color w:val="222222"/>
          <w:shd w:val="clear" w:color="auto" w:fill="FFFFFF"/>
        </w:rPr>
        <w:t>, M. (2016). Great apes anticipate that other individuals will act according to false beliefs. </w:t>
      </w:r>
      <w:r w:rsidRPr="008424CE">
        <w:rPr>
          <w:rFonts w:ascii="Garamond" w:eastAsia="Times New Roman" w:hAnsi="Garamond"/>
          <w:i/>
          <w:iCs/>
          <w:color w:val="222222"/>
          <w:shd w:val="clear" w:color="auto" w:fill="FFFFFF"/>
        </w:rPr>
        <w:t>Science</w:t>
      </w:r>
      <w:r w:rsidRPr="008424CE">
        <w:rPr>
          <w:rFonts w:ascii="Garamond" w:eastAsia="Times New Roman" w:hAnsi="Garamond"/>
          <w:color w:val="222222"/>
          <w:shd w:val="clear" w:color="auto" w:fill="FFFFFF"/>
        </w:rPr>
        <w:t>, </w:t>
      </w:r>
      <w:r w:rsidRPr="008424CE">
        <w:rPr>
          <w:rFonts w:ascii="Garamond" w:eastAsia="Times New Roman" w:hAnsi="Garamond"/>
          <w:i/>
          <w:iCs/>
          <w:color w:val="222222"/>
          <w:shd w:val="clear" w:color="auto" w:fill="FFFFFF"/>
        </w:rPr>
        <w:t>354</w:t>
      </w:r>
      <w:r w:rsidRPr="008424CE">
        <w:rPr>
          <w:rFonts w:ascii="Garamond" w:eastAsia="Times New Roman" w:hAnsi="Garamond"/>
          <w:color w:val="222222"/>
          <w:shd w:val="clear" w:color="auto" w:fill="FFFFFF"/>
        </w:rPr>
        <w:t>(6308), 110–114. </w:t>
      </w:r>
    </w:p>
    <w:p w14:paraId="766B4BE2" w14:textId="77777777" w:rsidR="00D8196E" w:rsidRDefault="00D8196E" w:rsidP="00D8196E">
      <w:pPr>
        <w:rPr>
          <w:rFonts w:ascii="Garamond" w:eastAsia="Times New Roman" w:hAnsi="Garamond"/>
          <w:color w:val="222222"/>
          <w:shd w:val="clear" w:color="auto" w:fill="FFFFFF"/>
        </w:rPr>
      </w:pPr>
    </w:p>
    <w:p w14:paraId="0D4B204E" w14:textId="77777777" w:rsidR="00D8196E" w:rsidRPr="008424CE" w:rsidRDefault="00D8196E" w:rsidP="00D8196E">
      <w:pPr>
        <w:rPr>
          <w:rFonts w:ascii="Garamond" w:eastAsia="Times New Roman" w:hAnsi="Garamond"/>
        </w:rPr>
      </w:pPr>
    </w:p>
    <w:p w14:paraId="162305EA" w14:textId="77777777" w:rsidR="00D8196E" w:rsidRDefault="00D8196E"/>
    <w:sectPr w:rsidR="00D8196E" w:rsidSect="000A5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58"/>
    <w:rsid w:val="00077B43"/>
    <w:rsid w:val="000A58F3"/>
    <w:rsid w:val="0010328D"/>
    <w:rsid w:val="00161F9B"/>
    <w:rsid w:val="001846C7"/>
    <w:rsid w:val="001F2B2C"/>
    <w:rsid w:val="00223EFC"/>
    <w:rsid w:val="00237C96"/>
    <w:rsid w:val="00250220"/>
    <w:rsid w:val="002540CD"/>
    <w:rsid w:val="00263439"/>
    <w:rsid w:val="00276D74"/>
    <w:rsid w:val="002A7E88"/>
    <w:rsid w:val="002D457A"/>
    <w:rsid w:val="002D58CD"/>
    <w:rsid w:val="002F4D8E"/>
    <w:rsid w:val="00307F94"/>
    <w:rsid w:val="00384737"/>
    <w:rsid w:val="003F03D8"/>
    <w:rsid w:val="004A4D75"/>
    <w:rsid w:val="004A5C51"/>
    <w:rsid w:val="004C1C55"/>
    <w:rsid w:val="00507C81"/>
    <w:rsid w:val="00517F86"/>
    <w:rsid w:val="00522CA3"/>
    <w:rsid w:val="005E045E"/>
    <w:rsid w:val="00612926"/>
    <w:rsid w:val="0069410A"/>
    <w:rsid w:val="006B2661"/>
    <w:rsid w:val="006B3758"/>
    <w:rsid w:val="00703380"/>
    <w:rsid w:val="00713FDA"/>
    <w:rsid w:val="007E6672"/>
    <w:rsid w:val="007E7A88"/>
    <w:rsid w:val="008A2756"/>
    <w:rsid w:val="008A5B9D"/>
    <w:rsid w:val="008E62E4"/>
    <w:rsid w:val="009177A6"/>
    <w:rsid w:val="00937EF9"/>
    <w:rsid w:val="009E7F63"/>
    <w:rsid w:val="009F09AD"/>
    <w:rsid w:val="009F235C"/>
    <w:rsid w:val="00A36CA0"/>
    <w:rsid w:val="00A36E59"/>
    <w:rsid w:val="00B735C8"/>
    <w:rsid w:val="00B95591"/>
    <w:rsid w:val="00B9705D"/>
    <w:rsid w:val="00BA58EF"/>
    <w:rsid w:val="00BC29B2"/>
    <w:rsid w:val="00BC5902"/>
    <w:rsid w:val="00C56F33"/>
    <w:rsid w:val="00C8764F"/>
    <w:rsid w:val="00C971CA"/>
    <w:rsid w:val="00CC5AB1"/>
    <w:rsid w:val="00CD08A2"/>
    <w:rsid w:val="00D8196E"/>
    <w:rsid w:val="00DB4A17"/>
    <w:rsid w:val="00DD6A6D"/>
    <w:rsid w:val="00DE05BE"/>
    <w:rsid w:val="00DF7A21"/>
    <w:rsid w:val="00E4198A"/>
    <w:rsid w:val="00E7307E"/>
    <w:rsid w:val="00E76A1A"/>
    <w:rsid w:val="00E82226"/>
    <w:rsid w:val="00EB0FBF"/>
    <w:rsid w:val="00F11E84"/>
    <w:rsid w:val="00F94A1E"/>
    <w:rsid w:val="00F977A3"/>
    <w:rsid w:val="00FA5C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3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375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96E"/>
  </w:style>
  <w:style w:type="character" w:styleId="CommentReference">
    <w:name w:val="annotation reference"/>
    <w:basedOn w:val="DefaultParagraphFont"/>
    <w:uiPriority w:val="99"/>
    <w:semiHidden/>
    <w:unhideWhenUsed/>
    <w:rsid w:val="001F2B2C"/>
    <w:rPr>
      <w:sz w:val="16"/>
      <w:szCs w:val="16"/>
    </w:rPr>
  </w:style>
  <w:style w:type="paragraph" w:styleId="CommentText">
    <w:name w:val="annotation text"/>
    <w:basedOn w:val="Normal"/>
    <w:link w:val="CommentTextChar"/>
    <w:uiPriority w:val="99"/>
    <w:semiHidden/>
    <w:unhideWhenUsed/>
    <w:rsid w:val="001F2B2C"/>
    <w:rPr>
      <w:sz w:val="20"/>
      <w:szCs w:val="20"/>
    </w:rPr>
  </w:style>
  <w:style w:type="character" w:customStyle="1" w:styleId="CommentTextChar">
    <w:name w:val="Comment Text Char"/>
    <w:basedOn w:val="DefaultParagraphFont"/>
    <w:link w:val="CommentText"/>
    <w:uiPriority w:val="99"/>
    <w:semiHidden/>
    <w:rsid w:val="001F2B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2B2C"/>
    <w:rPr>
      <w:b/>
      <w:bCs/>
    </w:rPr>
  </w:style>
  <w:style w:type="character" w:customStyle="1" w:styleId="CommentSubjectChar">
    <w:name w:val="Comment Subject Char"/>
    <w:basedOn w:val="CommentTextChar"/>
    <w:link w:val="CommentSubject"/>
    <w:uiPriority w:val="99"/>
    <w:semiHidden/>
    <w:rsid w:val="001F2B2C"/>
    <w:rPr>
      <w:rFonts w:ascii="Times New Roman" w:hAnsi="Times New Roman" w:cs="Times New Roman"/>
      <w:b/>
      <w:bCs/>
      <w:sz w:val="20"/>
      <w:szCs w:val="20"/>
    </w:rPr>
  </w:style>
  <w:style w:type="paragraph" w:styleId="Revision">
    <w:name w:val="Revision"/>
    <w:hidden/>
    <w:uiPriority w:val="99"/>
    <w:semiHidden/>
    <w:rsid w:val="001F2B2C"/>
    <w:rPr>
      <w:rFonts w:ascii="Times New Roman" w:hAnsi="Times New Roman" w:cs="Times New Roman"/>
    </w:rPr>
  </w:style>
  <w:style w:type="paragraph" w:styleId="BalloonText">
    <w:name w:val="Balloon Text"/>
    <w:basedOn w:val="Normal"/>
    <w:link w:val="BalloonTextChar"/>
    <w:uiPriority w:val="99"/>
    <w:semiHidden/>
    <w:unhideWhenUsed/>
    <w:rsid w:val="001F2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5701">
      <w:bodyDiv w:val="1"/>
      <w:marLeft w:val="0"/>
      <w:marRight w:val="0"/>
      <w:marTop w:val="0"/>
      <w:marBottom w:val="0"/>
      <w:divBdr>
        <w:top w:val="none" w:sz="0" w:space="0" w:color="auto"/>
        <w:left w:val="none" w:sz="0" w:space="0" w:color="auto"/>
        <w:bottom w:val="none" w:sz="0" w:space="0" w:color="auto"/>
        <w:right w:val="none" w:sz="0" w:space="0" w:color="auto"/>
      </w:divBdr>
    </w:div>
    <w:div w:id="1642729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8157</Characters>
  <Application>Microsoft Macintosh Word</Application>
  <DocSecurity>0</DocSecurity>
  <Lines>151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2017-10-21T19:37:00Z</dcterms:created>
  <dcterms:modified xsi:type="dcterms:W3CDTF">2017-10-21T19:37:00Z</dcterms:modified>
</cp:coreProperties>
</file>